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9E6D3"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74E9AE39" w14:textId="77777777" w:rsidR="00EC6784" w:rsidRPr="00EC6784" w:rsidRDefault="00EC6784" w:rsidP="00EC6784">
      <w:pPr>
        <w:ind w:left="720"/>
        <w:rPr>
          <w:rFonts w:ascii="Verdana" w:hAnsi="Verdana"/>
          <w:b/>
          <w:bCs/>
          <w:color w:val="FF0000"/>
          <w:u w:val="single"/>
        </w:rPr>
      </w:pPr>
      <w:r w:rsidRPr="00EC6784">
        <w:rPr>
          <w:rFonts w:ascii="Verdana" w:hAnsi="Verdana"/>
          <w:sz w:val="24"/>
          <w:szCs w:val="24"/>
        </w:rPr>
        <w:t>IN-IDOH-Business Operations Analyst (812803)</w:t>
      </w:r>
    </w:p>
    <w:p w14:paraId="14637AE9" w14:textId="2C9540F4"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476EEF39"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05DC287D"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6A0A0186"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1CE961C6"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722"/>
        <w:gridCol w:w="1248"/>
        <w:gridCol w:w="1374"/>
        <w:gridCol w:w="1367"/>
      </w:tblGrid>
      <w:tr w:rsidR="008D3110" w14:paraId="0F236630" w14:textId="77777777" w:rsidTr="009019E2">
        <w:tc>
          <w:tcPr>
            <w:tcW w:w="2639" w:type="dxa"/>
            <w:shd w:val="clear" w:color="auto" w:fill="666699"/>
          </w:tcPr>
          <w:p w14:paraId="4058B894" w14:textId="77777777" w:rsidR="008D3110" w:rsidRDefault="008D3110">
            <w:pPr>
              <w:pStyle w:val="TableTitle"/>
              <w:jc w:val="center"/>
            </w:pPr>
            <w:r>
              <w:t>Skill</w:t>
            </w:r>
          </w:p>
        </w:tc>
        <w:tc>
          <w:tcPr>
            <w:tcW w:w="2722" w:type="dxa"/>
            <w:shd w:val="clear" w:color="auto" w:fill="666699"/>
          </w:tcPr>
          <w:p w14:paraId="26ADE2D4" w14:textId="77777777" w:rsidR="008D3110" w:rsidRDefault="008D3110">
            <w:pPr>
              <w:pStyle w:val="TableTitle"/>
              <w:jc w:val="center"/>
            </w:pPr>
            <w:r w:rsidRPr="007336E3">
              <w:t>Required/Desired</w:t>
            </w:r>
          </w:p>
        </w:tc>
        <w:tc>
          <w:tcPr>
            <w:tcW w:w="1248" w:type="dxa"/>
            <w:shd w:val="clear" w:color="auto" w:fill="666699"/>
          </w:tcPr>
          <w:p w14:paraId="77E3A96B" w14:textId="77777777" w:rsidR="008D3110" w:rsidRDefault="008D3110">
            <w:pPr>
              <w:pStyle w:val="TableTitle"/>
              <w:jc w:val="center"/>
            </w:pPr>
            <w:r w:rsidRPr="007336E3">
              <w:t>Years of Experienc</w:t>
            </w:r>
          </w:p>
        </w:tc>
        <w:tc>
          <w:tcPr>
            <w:tcW w:w="1374" w:type="dxa"/>
            <w:shd w:val="clear" w:color="auto" w:fill="666699"/>
          </w:tcPr>
          <w:p w14:paraId="73E755DE" w14:textId="77777777" w:rsidR="008D3110" w:rsidRDefault="008D3110">
            <w:pPr>
              <w:pStyle w:val="TableTitle"/>
              <w:jc w:val="center"/>
            </w:pPr>
            <w:r w:rsidRPr="007336E3">
              <w:t>Years Used</w:t>
            </w:r>
          </w:p>
        </w:tc>
        <w:tc>
          <w:tcPr>
            <w:tcW w:w="1367" w:type="dxa"/>
            <w:shd w:val="clear" w:color="auto" w:fill="666699"/>
          </w:tcPr>
          <w:p w14:paraId="0CD62A5A" w14:textId="77777777" w:rsidR="008D3110" w:rsidRDefault="008D3110">
            <w:pPr>
              <w:pStyle w:val="TableTitle"/>
              <w:jc w:val="center"/>
            </w:pPr>
            <w:r>
              <w:t>Last Used</w:t>
            </w:r>
          </w:p>
        </w:tc>
      </w:tr>
      <w:tr w:rsidR="00EC6784" w14:paraId="05CDC5D4" w14:textId="77777777" w:rsidTr="009019E2">
        <w:tc>
          <w:tcPr>
            <w:tcW w:w="2639" w:type="dxa"/>
            <w:vAlign w:val="center"/>
          </w:tcPr>
          <w:p w14:paraId="0257AC82" w14:textId="06943691" w:rsidR="00EC6784" w:rsidRDefault="00EC6784" w:rsidP="00EC6784">
            <w:pPr>
              <w:pStyle w:val="BodyText"/>
              <w:rPr>
                <w:rFonts w:ascii="Arial" w:hAnsi="Arial" w:cs="Arial"/>
                <w:color w:val="000000"/>
                <w:sz w:val="16"/>
                <w:szCs w:val="16"/>
              </w:rPr>
            </w:pPr>
            <w:r>
              <w:rPr>
                <w:rFonts w:ascii="Arial" w:hAnsi="Arial" w:cs="Arial"/>
                <w:color w:val="000000"/>
                <w:sz w:val="16"/>
                <w:szCs w:val="16"/>
              </w:rPr>
              <w:t>A bachelor's degree from an accredited university in business or management, or equivalent experience.</w:t>
            </w:r>
          </w:p>
        </w:tc>
        <w:tc>
          <w:tcPr>
            <w:tcW w:w="2722" w:type="dxa"/>
            <w:vAlign w:val="center"/>
          </w:tcPr>
          <w:p w14:paraId="7881968B" w14:textId="71EBB3EF"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1E794FDB" w14:textId="77777777" w:rsidR="00EC6784" w:rsidRDefault="00EC6784" w:rsidP="00EC6784">
            <w:pPr>
              <w:pStyle w:val="BodyText"/>
              <w:rPr>
                <w:rFonts w:ascii="Arial" w:hAnsi="Arial" w:cs="Arial"/>
                <w:color w:val="000000"/>
                <w:sz w:val="16"/>
                <w:szCs w:val="16"/>
              </w:rPr>
            </w:pPr>
          </w:p>
        </w:tc>
        <w:tc>
          <w:tcPr>
            <w:tcW w:w="1374" w:type="dxa"/>
            <w:vAlign w:val="center"/>
          </w:tcPr>
          <w:p w14:paraId="2EF94A9E" w14:textId="77777777" w:rsidR="00EC6784" w:rsidRPr="00900A3B" w:rsidRDefault="00EC6784" w:rsidP="00EC6784">
            <w:pPr>
              <w:pStyle w:val="BodyText"/>
              <w:rPr>
                <w:sz w:val="18"/>
                <w:szCs w:val="18"/>
              </w:rPr>
            </w:pPr>
          </w:p>
        </w:tc>
        <w:tc>
          <w:tcPr>
            <w:tcW w:w="1367" w:type="dxa"/>
            <w:vAlign w:val="center"/>
          </w:tcPr>
          <w:p w14:paraId="2CB062DF" w14:textId="77777777" w:rsidR="00EC6784" w:rsidRPr="00900A3B" w:rsidRDefault="00EC6784" w:rsidP="00EC6784">
            <w:pPr>
              <w:pStyle w:val="BodyText"/>
              <w:rPr>
                <w:sz w:val="18"/>
                <w:szCs w:val="18"/>
              </w:rPr>
            </w:pPr>
          </w:p>
        </w:tc>
      </w:tr>
      <w:tr w:rsidR="00EC6784" w14:paraId="6C2E37F2" w14:textId="77777777" w:rsidTr="009019E2">
        <w:tc>
          <w:tcPr>
            <w:tcW w:w="2639" w:type="dxa"/>
            <w:vAlign w:val="center"/>
          </w:tcPr>
          <w:p w14:paraId="422B0E10" w14:textId="3B4BAA35" w:rsidR="00EC6784" w:rsidRDefault="00EC6784" w:rsidP="00EC6784">
            <w:pPr>
              <w:pStyle w:val="BodyText"/>
              <w:rPr>
                <w:rFonts w:ascii="Arial" w:hAnsi="Arial" w:cs="Arial"/>
                <w:color w:val="000000"/>
                <w:sz w:val="16"/>
                <w:szCs w:val="16"/>
              </w:rPr>
            </w:pPr>
            <w:r>
              <w:rPr>
                <w:rFonts w:ascii="Arial" w:hAnsi="Arial" w:cs="Arial"/>
                <w:color w:val="000000"/>
                <w:sz w:val="16"/>
                <w:szCs w:val="16"/>
              </w:rPr>
              <w:t>3-5+ years of directly applicable experience in business operations and/or data analytics.</w:t>
            </w:r>
          </w:p>
        </w:tc>
        <w:tc>
          <w:tcPr>
            <w:tcW w:w="2722" w:type="dxa"/>
            <w:vAlign w:val="center"/>
          </w:tcPr>
          <w:p w14:paraId="08C7508F" w14:textId="4706F646"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616A4222" w14:textId="7122A8AE" w:rsidR="00EC6784" w:rsidRDefault="00EC6784" w:rsidP="00EC6784">
            <w:pPr>
              <w:pStyle w:val="BodyText"/>
              <w:rPr>
                <w:rFonts w:ascii="Arial" w:hAnsi="Arial" w:cs="Arial"/>
                <w:color w:val="000000"/>
                <w:sz w:val="16"/>
                <w:szCs w:val="16"/>
              </w:rPr>
            </w:pPr>
            <w:r>
              <w:rPr>
                <w:rFonts w:ascii="Arial" w:hAnsi="Arial" w:cs="Arial"/>
                <w:color w:val="000000"/>
                <w:sz w:val="16"/>
                <w:szCs w:val="16"/>
              </w:rPr>
              <w:t>3</w:t>
            </w:r>
          </w:p>
        </w:tc>
        <w:tc>
          <w:tcPr>
            <w:tcW w:w="1374" w:type="dxa"/>
            <w:vAlign w:val="center"/>
          </w:tcPr>
          <w:p w14:paraId="4477F76E" w14:textId="77777777" w:rsidR="00EC6784" w:rsidRPr="00900A3B" w:rsidRDefault="00EC6784" w:rsidP="00EC6784">
            <w:pPr>
              <w:pStyle w:val="BodyText"/>
              <w:rPr>
                <w:sz w:val="18"/>
                <w:szCs w:val="18"/>
              </w:rPr>
            </w:pPr>
          </w:p>
        </w:tc>
        <w:tc>
          <w:tcPr>
            <w:tcW w:w="1367" w:type="dxa"/>
            <w:vAlign w:val="center"/>
          </w:tcPr>
          <w:p w14:paraId="495C1213" w14:textId="77777777" w:rsidR="00EC6784" w:rsidRPr="00900A3B" w:rsidRDefault="00EC6784" w:rsidP="00EC6784">
            <w:pPr>
              <w:pStyle w:val="BodyText"/>
              <w:rPr>
                <w:sz w:val="18"/>
                <w:szCs w:val="18"/>
              </w:rPr>
            </w:pPr>
          </w:p>
        </w:tc>
      </w:tr>
      <w:tr w:rsidR="00EC6784" w14:paraId="0C78FBA8" w14:textId="77777777" w:rsidTr="009019E2">
        <w:tc>
          <w:tcPr>
            <w:tcW w:w="2639" w:type="dxa"/>
            <w:vAlign w:val="center"/>
          </w:tcPr>
          <w:p w14:paraId="44251EF9" w14:textId="032E5392" w:rsidR="00EC6784" w:rsidRDefault="00EC6784" w:rsidP="00EC6784">
            <w:pPr>
              <w:pStyle w:val="BodyText"/>
              <w:rPr>
                <w:rFonts w:ascii="Arial" w:hAnsi="Arial" w:cs="Arial"/>
                <w:color w:val="000000"/>
                <w:sz w:val="16"/>
                <w:szCs w:val="16"/>
              </w:rPr>
            </w:pPr>
            <w:r>
              <w:rPr>
                <w:rFonts w:ascii="Arial" w:hAnsi="Arial" w:cs="Arial"/>
                <w:color w:val="000000"/>
                <w:sz w:val="16"/>
                <w:szCs w:val="16"/>
              </w:rPr>
              <w:t>Exceptional analytical, conceptual, and problem-solving abilities</w:t>
            </w:r>
          </w:p>
        </w:tc>
        <w:tc>
          <w:tcPr>
            <w:tcW w:w="2722" w:type="dxa"/>
            <w:vAlign w:val="center"/>
          </w:tcPr>
          <w:p w14:paraId="5F220B33" w14:textId="3AB88CD3"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38148E14" w14:textId="5F6DD912" w:rsidR="00EC6784" w:rsidRDefault="00EC6784" w:rsidP="00EC6784">
            <w:pPr>
              <w:pStyle w:val="BodyText"/>
              <w:rPr>
                <w:rFonts w:ascii="Arial" w:hAnsi="Arial" w:cs="Arial"/>
                <w:color w:val="000000"/>
                <w:sz w:val="16"/>
                <w:szCs w:val="16"/>
              </w:rPr>
            </w:pPr>
            <w:r>
              <w:rPr>
                <w:rFonts w:ascii="Arial" w:hAnsi="Arial" w:cs="Arial"/>
                <w:color w:val="000000"/>
                <w:sz w:val="16"/>
                <w:szCs w:val="16"/>
              </w:rPr>
              <w:t>4</w:t>
            </w:r>
          </w:p>
        </w:tc>
        <w:tc>
          <w:tcPr>
            <w:tcW w:w="1374" w:type="dxa"/>
            <w:vAlign w:val="center"/>
          </w:tcPr>
          <w:p w14:paraId="079B53FC" w14:textId="77777777" w:rsidR="00EC6784" w:rsidRPr="00900A3B" w:rsidRDefault="00EC6784" w:rsidP="00EC6784">
            <w:pPr>
              <w:pStyle w:val="BodyText"/>
              <w:rPr>
                <w:sz w:val="18"/>
                <w:szCs w:val="18"/>
              </w:rPr>
            </w:pPr>
          </w:p>
        </w:tc>
        <w:tc>
          <w:tcPr>
            <w:tcW w:w="1367" w:type="dxa"/>
            <w:vAlign w:val="center"/>
          </w:tcPr>
          <w:p w14:paraId="6CF19F4B" w14:textId="77777777" w:rsidR="00EC6784" w:rsidRPr="00900A3B" w:rsidRDefault="00EC6784" w:rsidP="00EC6784">
            <w:pPr>
              <w:pStyle w:val="BodyText"/>
              <w:rPr>
                <w:sz w:val="18"/>
                <w:szCs w:val="18"/>
              </w:rPr>
            </w:pPr>
          </w:p>
        </w:tc>
      </w:tr>
      <w:tr w:rsidR="00EC6784" w14:paraId="05400643" w14:textId="77777777" w:rsidTr="009019E2">
        <w:tc>
          <w:tcPr>
            <w:tcW w:w="2639" w:type="dxa"/>
            <w:vAlign w:val="center"/>
          </w:tcPr>
          <w:p w14:paraId="185B15CE" w14:textId="2B84DD58" w:rsidR="00EC6784" w:rsidRDefault="00EC6784" w:rsidP="00EC6784">
            <w:pPr>
              <w:pStyle w:val="BodyText"/>
              <w:rPr>
                <w:rFonts w:ascii="Arial" w:hAnsi="Arial" w:cs="Arial"/>
                <w:color w:val="000000"/>
                <w:sz w:val="16"/>
                <w:szCs w:val="16"/>
              </w:rPr>
            </w:pPr>
            <w:r>
              <w:rPr>
                <w:rFonts w:ascii="Arial" w:hAnsi="Arial" w:cs="Arial"/>
                <w:color w:val="000000"/>
                <w:sz w:val="16"/>
                <w:szCs w:val="16"/>
              </w:rPr>
              <w:t>Solid foundational financial literacy, including the ability to understand budgets, cost drivers, and basic financial reports</w:t>
            </w:r>
          </w:p>
        </w:tc>
        <w:tc>
          <w:tcPr>
            <w:tcW w:w="2722" w:type="dxa"/>
            <w:vAlign w:val="center"/>
          </w:tcPr>
          <w:p w14:paraId="79603508" w14:textId="7391C1FA"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7ADF72C2" w14:textId="39CB8064" w:rsidR="00EC6784" w:rsidRDefault="00EC6784" w:rsidP="00EC6784">
            <w:pPr>
              <w:pStyle w:val="BodyText"/>
              <w:rPr>
                <w:rFonts w:ascii="Arial" w:hAnsi="Arial" w:cs="Arial"/>
                <w:color w:val="000000"/>
                <w:sz w:val="16"/>
                <w:szCs w:val="16"/>
              </w:rPr>
            </w:pPr>
            <w:r>
              <w:rPr>
                <w:rFonts w:ascii="Arial" w:hAnsi="Arial" w:cs="Arial"/>
                <w:color w:val="000000"/>
                <w:sz w:val="16"/>
                <w:szCs w:val="16"/>
              </w:rPr>
              <w:t>2</w:t>
            </w:r>
          </w:p>
        </w:tc>
        <w:tc>
          <w:tcPr>
            <w:tcW w:w="1374" w:type="dxa"/>
            <w:vAlign w:val="center"/>
          </w:tcPr>
          <w:p w14:paraId="69426A3F" w14:textId="77777777" w:rsidR="00EC6784" w:rsidRPr="00900A3B" w:rsidRDefault="00EC6784" w:rsidP="00EC6784">
            <w:pPr>
              <w:pStyle w:val="BodyText"/>
              <w:rPr>
                <w:sz w:val="18"/>
                <w:szCs w:val="18"/>
              </w:rPr>
            </w:pPr>
          </w:p>
        </w:tc>
        <w:tc>
          <w:tcPr>
            <w:tcW w:w="1367" w:type="dxa"/>
            <w:vAlign w:val="center"/>
          </w:tcPr>
          <w:p w14:paraId="33F2D0C6" w14:textId="77777777" w:rsidR="00EC6784" w:rsidRPr="00900A3B" w:rsidRDefault="00EC6784" w:rsidP="00EC6784">
            <w:pPr>
              <w:pStyle w:val="BodyText"/>
              <w:rPr>
                <w:sz w:val="18"/>
                <w:szCs w:val="18"/>
              </w:rPr>
            </w:pPr>
          </w:p>
        </w:tc>
      </w:tr>
      <w:tr w:rsidR="00EC6784" w14:paraId="0656D884" w14:textId="77777777" w:rsidTr="009019E2">
        <w:tc>
          <w:tcPr>
            <w:tcW w:w="2639" w:type="dxa"/>
            <w:vAlign w:val="center"/>
          </w:tcPr>
          <w:p w14:paraId="043CF303" w14:textId="3560B41A" w:rsidR="00EC6784" w:rsidRDefault="00EC6784" w:rsidP="00EC6784">
            <w:pPr>
              <w:pStyle w:val="BodyText"/>
              <w:rPr>
                <w:rFonts w:ascii="Arial" w:hAnsi="Arial" w:cs="Arial"/>
                <w:color w:val="000000"/>
                <w:sz w:val="16"/>
                <w:szCs w:val="16"/>
              </w:rPr>
            </w:pPr>
            <w:r>
              <w:rPr>
                <w:rFonts w:ascii="Arial" w:hAnsi="Arial" w:cs="Arial"/>
                <w:color w:val="000000"/>
                <w:sz w:val="16"/>
                <w:szCs w:val="16"/>
              </w:rPr>
              <w:t>Exceptional communication skills, both oral and written.</w:t>
            </w:r>
          </w:p>
        </w:tc>
        <w:tc>
          <w:tcPr>
            <w:tcW w:w="2722" w:type="dxa"/>
            <w:vAlign w:val="center"/>
          </w:tcPr>
          <w:p w14:paraId="3143762F" w14:textId="06867720"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419B67B" w14:textId="6F94C470" w:rsidR="00EC6784" w:rsidRDefault="00EC6784" w:rsidP="00EC6784">
            <w:pPr>
              <w:pStyle w:val="BodyText"/>
              <w:rPr>
                <w:rFonts w:ascii="Arial" w:hAnsi="Arial" w:cs="Arial"/>
                <w:color w:val="000000"/>
                <w:sz w:val="16"/>
                <w:szCs w:val="16"/>
              </w:rPr>
            </w:pPr>
            <w:r>
              <w:rPr>
                <w:rFonts w:ascii="Arial" w:hAnsi="Arial" w:cs="Arial"/>
                <w:color w:val="000000"/>
                <w:sz w:val="16"/>
                <w:szCs w:val="16"/>
              </w:rPr>
              <w:t>2</w:t>
            </w:r>
          </w:p>
        </w:tc>
        <w:tc>
          <w:tcPr>
            <w:tcW w:w="1374" w:type="dxa"/>
            <w:vAlign w:val="center"/>
          </w:tcPr>
          <w:p w14:paraId="697A3225" w14:textId="77777777" w:rsidR="00EC6784" w:rsidRPr="00900A3B" w:rsidRDefault="00EC6784" w:rsidP="00EC6784">
            <w:pPr>
              <w:pStyle w:val="BodyText"/>
              <w:rPr>
                <w:sz w:val="18"/>
                <w:szCs w:val="18"/>
              </w:rPr>
            </w:pPr>
          </w:p>
        </w:tc>
        <w:tc>
          <w:tcPr>
            <w:tcW w:w="1367" w:type="dxa"/>
            <w:vAlign w:val="center"/>
          </w:tcPr>
          <w:p w14:paraId="0FE2AEC1" w14:textId="77777777" w:rsidR="00EC6784" w:rsidRPr="00900A3B" w:rsidRDefault="00EC6784" w:rsidP="00EC6784">
            <w:pPr>
              <w:pStyle w:val="BodyText"/>
              <w:rPr>
                <w:sz w:val="18"/>
                <w:szCs w:val="18"/>
              </w:rPr>
            </w:pPr>
          </w:p>
        </w:tc>
      </w:tr>
      <w:tr w:rsidR="00EC6784" w14:paraId="637A99C1" w14:textId="77777777" w:rsidTr="009019E2">
        <w:tc>
          <w:tcPr>
            <w:tcW w:w="2639" w:type="dxa"/>
            <w:vAlign w:val="center"/>
          </w:tcPr>
          <w:p w14:paraId="4CBCEE7C" w14:textId="0C5AF234" w:rsidR="00EC6784" w:rsidRDefault="00EC6784" w:rsidP="00EC6784">
            <w:pPr>
              <w:pStyle w:val="BodyText"/>
              <w:rPr>
                <w:rFonts w:ascii="Arial" w:hAnsi="Arial" w:cs="Arial"/>
                <w:color w:val="000000"/>
                <w:sz w:val="16"/>
                <w:szCs w:val="16"/>
              </w:rPr>
            </w:pPr>
            <w:r>
              <w:rPr>
                <w:rFonts w:ascii="Arial" w:hAnsi="Arial" w:cs="Arial"/>
                <w:color w:val="000000"/>
                <w:sz w:val="16"/>
                <w:szCs w:val="16"/>
              </w:rPr>
              <w:t>Demonstrated experience with using data visualization tools to create compelling visualizations</w:t>
            </w:r>
          </w:p>
        </w:tc>
        <w:tc>
          <w:tcPr>
            <w:tcW w:w="2722" w:type="dxa"/>
            <w:vAlign w:val="center"/>
          </w:tcPr>
          <w:p w14:paraId="0715DD2C" w14:textId="6294CCD8"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6CD29774" w14:textId="77777777" w:rsidR="00EC6784" w:rsidRDefault="00EC6784" w:rsidP="00EC6784">
            <w:pPr>
              <w:pStyle w:val="BodyText"/>
              <w:rPr>
                <w:rFonts w:ascii="Arial" w:hAnsi="Arial" w:cs="Arial"/>
                <w:color w:val="000000"/>
                <w:sz w:val="16"/>
                <w:szCs w:val="16"/>
              </w:rPr>
            </w:pPr>
          </w:p>
        </w:tc>
        <w:tc>
          <w:tcPr>
            <w:tcW w:w="1374" w:type="dxa"/>
            <w:vAlign w:val="center"/>
          </w:tcPr>
          <w:p w14:paraId="66093F5D" w14:textId="77777777" w:rsidR="00EC6784" w:rsidRPr="00900A3B" w:rsidRDefault="00EC6784" w:rsidP="00EC6784">
            <w:pPr>
              <w:pStyle w:val="BodyText"/>
              <w:rPr>
                <w:sz w:val="18"/>
                <w:szCs w:val="18"/>
              </w:rPr>
            </w:pPr>
          </w:p>
        </w:tc>
        <w:tc>
          <w:tcPr>
            <w:tcW w:w="1367" w:type="dxa"/>
            <w:vAlign w:val="center"/>
          </w:tcPr>
          <w:p w14:paraId="0BD0C74D" w14:textId="77777777" w:rsidR="00EC6784" w:rsidRPr="00900A3B" w:rsidRDefault="00EC6784" w:rsidP="00EC6784">
            <w:pPr>
              <w:pStyle w:val="BodyText"/>
              <w:rPr>
                <w:sz w:val="18"/>
                <w:szCs w:val="18"/>
              </w:rPr>
            </w:pPr>
          </w:p>
        </w:tc>
      </w:tr>
      <w:tr w:rsidR="00EC6784" w14:paraId="7766990B" w14:textId="77777777" w:rsidTr="009019E2">
        <w:tc>
          <w:tcPr>
            <w:tcW w:w="2639" w:type="dxa"/>
            <w:vAlign w:val="center"/>
          </w:tcPr>
          <w:p w14:paraId="71697792" w14:textId="293FEA1A" w:rsidR="00EC6784" w:rsidRDefault="00EC6784" w:rsidP="00EC6784">
            <w:pPr>
              <w:pStyle w:val="BodyText"/>
              <w:rPr>
                <w:rFonts w:ascii="Arial" w:hAnsi="Arial" w:cs="Arial"/>
                <w:color w:val="000000"/>
                <w:sz w:val="16"/>
                <w:szCs w:val="16"/>
              </w:rPr>
            </w:pPr>
            <w:r>
              <w:rPr>
                <w:rFonts w:ascii="Arial" w:hAnsi="Arial" w:cs="Arial"/>
                <w:color w:val="000000"/>
                <w:sz w:val="16"/>
                <w:szCs w:val="16"/>
              </w:rPr>
              <w:t>Broad knowledge of business operations best practices and standards.</w:t>
            </w:r>
          </w:p>
        </w:tc>
        <w:tc>
          <w:tcPr>
            <w:tcW w:w="2722" w:type="dxa"/>
            <w:vAlign w:val="center"/>
          </w:tcPr>
          <w:p w14:paraId="761D22E8" w14:textId="12B7AA61"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56D11CAF" w14:textId="77777777" w:rsidR="00EC6784" w:rsidRDefault="00EC6784" w:rsidP="00EC6784">
            <w:pPr>
              <w:pStyle w:val="BodyText"/>
              <w:rPr>
                <w:rFonts w:ascii="Arial" w:hAnsi="Arial" w:cs="Arial"/>
                <w:color w:val="000000"/>
                <w:sz w:val="16"/>
                <w:szCs w:val="16"/>
              </w:rPr>
            </w:pPr>
          </w:p>
        </w:tc>
        <w:tc>
          <w:tcPr>
            <w:tcW w:w="1374" w:type="dxa"/>
            <w:vAlign w:val="center"/>
          </w:tcPr>
          <w:p w14:paraId="2F464FE6" w14:textId="77777777" w:rsidR="00EC6784" w:rsidRPr="00900A3B" w:rsidRDefault="00EC6784" w:rsidP="00EC6784">
            <w:pPr>
              <w:pStyle w:val="BodyText"/>
              <w:rPr>
                <w:sz w:val="18"/>
                <w:szCs w:val="18"/>
              </w:rPr>
            </w:pPr>
          </w:p>
        </w:tc>
        <w:tc>
          <w:tcPr>
            <w:tcW w:w="1367" w:type="dxa"/>
            <w:vAlign w:val="center"/>
          </w:tcPr>
          <w:p w14:paraId="3773FABB" w14:textId="77777777" w:rsidR="00EC6784" w:rsidRPr="00900A3B" w:rsidRDefault="00EC6784" w:rsidP="00EC6784">
            <w:pPr>
              <w:pStyle w:val="BodyText"/>
              <w:rPr>
                <w:sz w:val="18"/>
                <w:szCs w:val="18"/>
              </w:rPr>
            </w:pPr>
          </w:p>
        </w:tc>
      </w:tr>
      <w:tr w:rsidR="00EC6784" w14:paraId="406C717B" w14:textId="77777777" w:rsidTr="009019E2">
        <w:tc>
          <w:tcPr>
            <w:tcW w:w="2639" w:type="dxa"/>
            <w:vAlign w:val="center"/>
          </w:tcPr>
          <w:p w14:paraId="360A3548" w14:textId="23A0C691" w:rsidR="00EC6784" w:rsidRDefault="00EC6784" w:rsidP="00EC6784">
            <w:pPr>
              <w:pStyle w:val="BodyText"/>
              <w:rPr>
                <w:rFonts w:ascii="Arial" w:hAnsi="Arial" w:cs="Arial"/>
                <w:color w:val="000000"/>
                <w:sz w:val="16"/>
                <w:szCs w:val="16"/>
              </w:rPr>
            </w:pPr>
            <w:r>
              <w:rPr>
                <w:rFonts w:ascii="Arial" w:hAnsi="Arial" w:cs="Arial"/>
                <w:color w:val="000000"/>
                <w:sz w:val="16"/>
                <w:szCs w:val="16"/>
              </w:rPr>
              <w:t>Ability to work in a team environment with multiple and fluid demands.</w:t>
            </w:r>
          </w:p>
        </w:tc>
        <w:tc>
          <w:tcPr>
            <w:tcW w:w="2722" w:type="dxa"/>
            <w:vAlign w:val="center"/>
          </w:tcPr>
          <w:p w14:paraId="40AACF6B" w14:textId="7BE59CA5"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73E4018D" w14:textId="77777777" w:rsidR="00EC6784" w:rsidRDefault="00EC6784" w:rsidP="00EC6784">
            <w:pPr>
              <w:pStyle w:val="BodyText"/>
              <w:rPr>
                <w:rFonts w:ascii="Arial" w:hAnsi="Arial" w:cs="Arial"/>
                <w:color w:val="000000"/>
                <w:sz w:val="16"/>
                <w:szCs w:val="16"/>
              </w:rPr>
            </w:pPr>
          </w:p>
        </w:tc>
        <w:tc>
          <w:tcPr>
            <w:tcW w:w="1374" w:type="dxa"/>
            <w:vAlign w:val="center"/>
          </w:tcPr>
          <w:p w14:paraId="0D1C7B95" w14:textId="77777777" w:rsidR="00EC6784" w:rsidRPr="00900A3B" w:rsidRDefault="00EC6784" w:rsidP="00EC6784">
            <w:pPr>
              <w:pStyle w:val="BodyText"/>
              <w:rPr>
                <w:sz w:val="18"/>
                <w:szCs w:val="18"/>
              </w:rPr>
            </w:pPr>
          </w:p>
        </w:tc>
        <w:tc>
          <w:tcPr>
            <w:tcW w:w="1367" w:type="dxa"/>
            <w:vAlign w:val="center"/>
          </w:tcPr>
          <w:p w14:paraId="18BDB243" w14:textId="77777777" w:rsidR="00EC6784" w:rsidRPr="00900A3B" w:rsidRDefault="00EC6784" w:rsidP="00EC6784">
            <w:pPr>
              <w:pStyle w:val="BodyText"/>
              <w:rPr>
                <w:sz w:val="18"/>
                <w:szCs w:val="18"/>
              </w:rPr>
            </w:pPr>
          </w:p>
        </w:tc>
      </w:tr>
      <w:tr w:rsidR="00EC6784" w14:paraId="0BCCCF96" w14:textId="77777777" w:rsidTr="009019E2">
        <w:tc>
          <w:tcPr>
            <w:tcW w:w="2639" w:type="dxa"/>
            <w:vAlign w:val="center"/>
          </w:tcPr>
          <w:p w14:paraId="1B4A5DEB" w14:textId="426BB8E1" w:rsidR="00EC6784" w:rsidRDefault="00EC6784" w:rsidP="00EC6784">
            <w:pPr>
              <w:pStyle w:val="BodyText"/>
              <w:rPr>
                <w:rFonts w:ascii="Arial" w:hAnsi="Arial" w:cs="Arial"/>
                <w:color w:val="000000"/>
                <w:sz w:val="16"/>
                <w:szCs w:val="16"/>
              </w:rPr>
            </w:pPr>
            <w:r>
              <w:rPr>
                <w:rFonts w:ascii="Arial" w:hAnsi="Arial" w:cs="Arial"/>
                <w:color w:val="000000"/>
                <w:sz w:val="16"/>
                <w:szCs w:val="16"/>
              </w:rPr>
              <w:t>Ability to maintain effective and professional working relationships with internal and external customers</w:t>
            </w:r>
          </w:p>
        </w:tc>
        <w:tc>
          <w:tcPr>
            <w:tcW w:w="2722" w:type="dxa"/>
            <w:vAlign w:val="center"/>
          </w:tcPr>
          <w:p w14:paraId="0F01B8DF" w14:textId="59164EE9"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501DF4D7" w14:textId="77777777" w:rsidR="00EC6784" w:rsidRDefault="00EC6784" w:rsidP="00EC6784">
            <w:pPr>
              <w:pStyle w:val="BodyText"/>
              <w:rPr>
                <w:rFonts w:ascii="Arial" w:hAnsi="Arial" w:cs="Arial"/>
                <w:color w:val="000000"/>
                <w:sz w:val="16"/>
                <w:szCs w:val="16"/>
              </w:rPr>
            </w:pPr>
          </w:p>
        </w:tc>
        <w:tc>
          <w:tcPr>
            <w:tcW w:w="1374" w:type="dxa"/>
            <w:vAlign w:val="center"/>
          </w:tcPr>
          <w:p w14:paraId="2846ADEE" w14:textId="77777777" w:rsidR="00EC6784" w:rsidRPr="00900A3B" w:rsidRDefault="00EC6784" w:rsidP="00EC6784">
            <w:pPr>
              <w:pStyle w:val="BodyText"/>
              <w:rPr>
                <w:sz w:val="18"/>
                <w:szCs w:val="18"/>
              </w:rPr>
            </w:pPr>
          </w:p>
        </w:tc>
        <w:tc>
          <w:tcPr>
            <w:tcW w:w="1367" w:type="dxa"/>
            <w:vAlign w:val="center"/>
          </w:tcPr>
          <w:p w14:paraId="3A8B446D" w14:textId="77777777" w:rsidR="00EC6784" w:rsidRPr="00900A3B" w:rsidRDefault="00EC6784" w:rsidP="00EC6784">
            <w:pPr>
              <w:pStyle w:val="BodyText"/>
              <w:rPr>
                <w:sz w:val="18"/>
                <w:szCs w:val="18"/>
              </w:rPr>
            </w:pPr>
          </w:p>
        </w:tc>
      </w:tr>
      <w:tr w:rsidR="00EC6784" w14:paraId="4C5B1511" w14:textId="77777777" w:rsidTr="009019E2">
        <w:tc>
          <w:tcPr>
            <w:tcW w:w="2639" w:type="dxa"/>
            <w:vAlign w:val="center"/>
          </w:tcPr>
          <w:p w14:paraId="4B4453A1" w14:textId="32A18B11" w:rsidR="00EC6784" w:rsidRDefault="00EC6784" w:rsidP="00EC6784">
            <w:pPr>
              <w:pStyle w:val="BodyText"/>
              <w:rPr>
                <w:rFonts w:ascii="Arial" w:hAnsi="Arial" w:cs="Arial"/>
                <w:color w:val="000000"/>
                <w:sz w:val="16"/>
                <w:szCs w:val="16"/>
              </w:rPr>
            </w:pPr>
            <w:r>
              <w:rPr>
                <w:rFonts w:ascii="Arial" w:hAnsi="Arial" w:cs="Arial"/>
                <w:color w:val="000000"/>
                <w:sz w:val="16"/>
                <w:szCs w:val="16"/>
              </w:rPr>
              <w:t>Personal and professional integrity with strong work ethics</w:t>
            </w:r>
          </w:p>
        </w:tc>
        <w:tc>
          <w:tcPr>
            <w:tcW w:w="2722" w:type="dxa"/>
            <w:vAlign w:val="center"/>
          </w:tcPr>
          <w:p w14:paraId="174932CA" w14:textId="72A33799" w:rsidR="00EC6784" w:rsidRDefault="00EC6784" w:rsidP="00EC6784">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6E2E270D" w14:textId="52BAABB8" w:rsidR="00EC6784" w:rsidRDefault="00EC6784" w:rsidP="00EC6784">
            <w:pPr>
              <w:pStyle w:val="BodyText"/>
              <w:rPr>
                <w:rFonts w:ascii="Arial" w:hAnsi="Arial" w:cs="Arial"/>
                <w:color w:val="000000"/>
                <w:sz w:val="16"/>
                <w:szCs w:val="16"/>
              </w:rPr>
            </w:pPr>
            <w:r>
              <w:rPr>
                <w:rFonts w:ascii="Arial" w:hAnsi="Arial" w:cs="Arial"/>
                <w:color w:val="000000"/>
                <w:sz w:val="16"/>
                <w:szCs w:val="16"/>
              </w:rPr>
              <w:t>2</w:t>
            </w:r>
          </w:p>
        </w:tc>
        <w:tc>
          <w:tcPr>
            <w:tcW w:w="1374" w:type="dxa"/>
            <w:vAlign w:val="center"/>
          </w:tcPr>
          <w:p w14:paraId="7B9D1C59" w14:textId="77777777" w:rsidR="00EC6784" w:rsidRPr="00900A3B" w:rsidRDefault="00EC6784" w:rsidP="00EC6784">
            <w:pPr>
              <w:pStyle w:val="BodyText"/>
              <w:rPr>
                <w:sz w:val="18"/>
                <w:szCs w:val="18"/>
              </w:rPr>
            </w:pPr>
          </w:p>
        </w:tc>
        <w:tc>
          <w:tcPr>
            <w:tcW w:w="1367" w:type="dxa"/>
            <w:vAlign w:val="center"/>
          </w:tcPr>
          <w:p w14:paraId="555581A2" w14:textId="77777777" w:rsidR="00EC6784" w:rsidRPr="00900A3B" w:rsidRDefault="00EC6784" w:rsidP="00EC6784">
            <w:pPr>
              <w:pStyle w:val="BodyText"/>
              <w:rPr>
                <w:sz w:val="18"/>
                <w:szCs w:val="18"/>
              </w:rPr>
            </w:pPr>
          </w:p>
        </w:tc>
      </w:tr>
      <w:tr w:rsidR="00EC6784" w14:paraId="6A634E20" w14:textId="77777777" w:rsidTr="009019E2">
        <w:tc>
          <w:tcPr>
            <w:tcW w:w="2639" w:type="dxa"/>
            <w:vAlign w:val="center"/>
          </w:tcPr>
          <w:p w14:paraId="5C13E859" w14:textId="5587A965" w:rsidR="00EC6784" w:rsidRPr="00900A3B" w:rsidRDefault="00EC6784" w:rsidP="00EC6784">
            <w:pPr>
              <w:pStyle w:val="BodyText"/>
              <w:rPr>
                <w:sz w:val="18"/>
                <w:szCs w:val="18"/>
              </w:rPr>
            </w:pPr>
            <w:r>
              <w:rPr>
                <w:rFonts w:ascii="Arial" w:hAnsi="Arial" w:cs="Arial"/>
                <w:color w:val="000000"/>
                <w:sz w:val="16"/>
                <w:szCs w:val="16"/>
              </w:rPr>
              <w:lastRenderedPageBreak/>
              <w:t>Relationship Management: ability to develop and maintain relationships across IDOH divisions</w:t>
            </w:r>
          </w:p>
        </w:tc>
        <w:tc>
          <w:tcPr>
            <w:tcW w:w="2722" w:type="dxa"/>
            <w:vAlign w:val="center"/>
          </w:tcPr>
          <w:p w14:paraId="02C57EEB" w14:textId="06074186" w:rsidR="00EC6784" w:rsidRPr="00900A3B" w:rsidRDefault="00EC6784" w:rsidP="00EC6784">
            <w:pPr>
              <w:pStyle w:val="BodyText"/>
              <w:rPr>
                <w:sz w:val="18"/>
                <w:szCs w:val="18"/>
              </w:rPr>
            </w:pPr>
            <w:r>
              <w:rPr>
                <w:rFonts w:ascii="Arial" w:hAnsi="Arial" w:cs="Arial"/>
                <w:color w:val="000000"/>
                <w:sz w:val="16"/>
                <w:szCs w:val="16"/>
              </w:rPr>
              <w:t>Required</w:t>
            </w:r>
          </w:p>
        </w:tc>
        <w:tc>
          <w:tcPr>
            <w:tcW w:w="1248" w:type="dxa"/>
            <w:vAlign w:val="center"/>
          </w:tcPr>
          <w:p w14:paraId="6DA2B604" w14:textId="6B2C2C40" w:rsidR="00EC6784" w:rsidRPr="00900A3B" w:rsidRDefault="00EC6784" w:rsidP="00EC6784">
            <w:pPr>
              <w:pStyle w:val="BodyText"/>
              <w:rPr>
                <w:sz w:val="18"/>
                <w:szCs w:val="18"/>
              </w:rPr>
            </w:pPr>
            <w:r>
              <w:rPr>
                <w:rFonts w:ascii="Arial" w:hAnsi="Arial" w:cs="Arial"/>
                <w:color w:val="000000"/>
                <w:sz w:val="16"/>
                <w:szCs w:val="16"/>
              </w:rPr>
              <w:t>2</w:t>
            </w:r>
          </w:p>
        </w:tc>
        <w:tc>
          <w:tcPr>
            <w:tcW w:w="1374" w:type="dxa"/>
            <w:vAlign w:val="center"/>
          </w:tcPr>
          <w:p w14:paraId="162D9D96" w14:textId="77777777" w:rsidR="00EC6784" w:rsidRPr="00900A3B" w:rsidRDefault="00EC6784" w:rsidP="00EC6784">
            <w:pPr>
              <w:pStyle w:val="BodyText"/>
              <w:rPr>
                <w:sz w:val="18"/>
                <w:szCs w:val="18"/>
              </w:rPr>
            </w:pPr>
          </w:p>
        </w:tc>
        <w:tc>
          <w:tcPr>
            <w:tcW w:w="1367" w:type="dxa"/>
            <w:vAlign w:val="center"/>
          </w:tcPr>
          <w:p w14:paraId="6F033DB5" w14:textId="77777777" w:rsidR="00EC6784" w:rsidRPr="00900A3B" w:rsidRDefault="00EC6784" w:rsidP="00EC6784">
            <w:pPr>
              <w:pStyle w:val="BodyText"/>
              <w:rPr>
                <w:sz w:val="18"/>
                <w:szCs w:val="18"/>
              </w:rPr>
            </w:pPr>
          </w:p>
        </w:tc>
      </w:tr>
      <w:tr w:rsidR="00EC6784" w14:paraId="114B62FB" w14:textId="77777777" w:rsidTr="009019E2">
        <w:tc>
          <w:tcPr>
            <w:tcW w:w="2639" w:type="dxa"/>
            <w:vAlign w:val="center"/>
          </w:tcPr>
          <w:p w14:paraId="7EB907C0" w14:textId="6086364E" w:rsidR="00EC6784" w:rsidRPr="00900A3B" w:rsidRDefault="00EC6784" w:rsidP="00EC6784">
            <w:pPr>
              <w:pStyle w:val="BodyText"/>
              <w:rPr>
                <w:sz w:val="18"/>
                <w:szCs w:val="18"/>
              </w:rPr>
            </w:pPr>
            <w:r>
              <w:rPr>
                <w:rFonts w:ascii="Arial" w:hAnsi="Arial" w:cs="Arial"/>
                <w:color w:val="000000"/>
                <w:sz w:val="16"/>
                <w:szCs w:val="16"/>
              </w:rPr>
              <w:t>Project Oversight: ability to align priorities with strategic initiatives</w:t>
            </w:r>
          </w:p>
        </w:tc>
        <w:tc>
          <w:tcPr>
            <w:tcW w:w="2722" w:type="dxa"/>
            <w:vAlign w:val="center"/>
          </w:tcPr>
          <w:p w14:paraId="1B6B40B2" w14:textId="4064BBC5" w:rsidR="00EC6784" w:rsidRPr="00900A3B" w:rsidRDefault="00EC6784" w:rsidP="00EC6784">
            <w:pPr>
              <w:pStyle w:val="BodyText"/>
              <w:rPr>
                <w:sz w:val="18"/>
                <w:szCs w:val="18"/>
              </w:rPr>
            </w:pPr>
            <w:r>
              <w:rPr>
                <w:rFonts w:ascii="Arial" w:hAnsi="Arial" w:cs="Arial"/>
                <w:color w:val="000000"/>
                <w:sz w:val="16"/>
                <w:szCs w:val="16"/>
              </w:rPr>
              <w:t>Required</w:t>
            </w:r>
          </w:p>
        </w:tc>
        <w:tc>
          <w:tcPr>
            <w:tcW w:w="1248" w:type="dxa"/>
            <w:vAlign w:val="center"/>
          </w:tcPr>
          <w:p w14:paraId="7C9DAE86" w14:textId="3659169A" w:rsidR="00EC6784" w:rsidRPr="00900A3B" w:rsidRDefault="00EC6784" w:rsidP="00EC6784">
            <w:pPr>
              <w:pStyle w:val="BodyText"/>
              <w:rPr>
                <w:sz w:val="18"/>
                <w:szCs w:val="18"/>
              </w:rPr>
            </w:pPr>
            <w:r>
              <w:rPr>
                <w:rFonts w:ascii="Arial" w:hAnsi="Arial" w:cs="Arial"/>
                <w:color w:val="000000"/>
                <w:sz w:val="16"/>
                <w:szCs w:val="16"/>
              </w:rPr>
              <w:t>2</w:t>
            </w:r>
          </w:p>
        </w:tc>
        <w:tc>
          <w:tcPr>
            <w:tcW w:w="1374" w:type="dxa"/>
            <w:vAlign w:val="center"/>
          </w:tcPr>
          <w:p w14:paraId="483D3DEB" w14:textId="77777777" w:rsidR="00EC6784" w:rsidRPr="00900A3B" w:rsidRDefault="00EC6784" w:rsidP="00EC6784">
            <w:pPr>
              <w:pStyle w:val="BodyText"/>
              <w:rPr>
                <w:sz w:val="18"/>
                <w:szCs w:val="18"/>
              </w:rPr>
            </w:pPr>
          </w:p>
        </w:tc>
        <w:tc>
          <w:tcPr>
            <w:tcW w:w="1367" w:type="dxa"/>
            <w:vAlign w:val="center"/>
          </w:tcPr>
          <w:p w14:paraId="707D484B" w14:textId="77777777" w:rsidR="00EC6784" w:rsidRPr="00900A3B" w:rsidRDefault="00EC6784" w:rsidP="00EC6784">
            <w:pPr>
              <w:pStyle w:val="BodyText"/>
              <w:rPr>
                <w:sz w:val="18"/>
                <w:szCs w:val="18"/>
              </w:rPr>
            </w:pPr>
          </w:p>
        </w:tc>
      </w:tr>
      <w:tr w:rsidR="00EC6784" w14:paraId="2A7C2145" w14:textId="77777777" w:rsidTr="009019E2">
        <w:tc>
          <w:tcPr>
            <w:tcW w:w="2639" w:type="dxa"/>
            <w:vAlign w:val="center"/>
          </w:tcPr>
          <w:p w14:paraId="1420E2DF" w14:textId="238B7E40" w:rsidR="00EC6784" w:rsidRPr="00900A3B" w:rsidRDefault="00EC6784" w:rsidP="00EC6784">
            <w:pPr>
              <w:pStyle w:val="BodyText"/>
              <w:rPr>
                <w:sz w:val="18"/>
                <w:szCs w:val="18"/>
              </w:rPr>
            </w:pPr>
            <w:r>
              <w:rPr>
                <w:rFonts w:ascii="Arial" w:hAnsi="Arial" w:cs="Arial"/>
                <w:color w:val="000000"/>
                <w:sz w:val="16"/>
                <w:szCs w:val="16"/>
              </w:rPr>
              <w:t>Decision-making: ability to identify root cause of issues and make sound and timely decisions to resolve problems</w:t>
            </w:r>
          </w:p>
        </w:tc>
        <w:tc>
          <w:tcPr>
            <w:tcW w:w="2722" w:type="dxa"/>
            <w:vAlign w:val="center"/>
          </w:tcPr>
          <w:p w14:paraId="4CAC3484" w14:textId="2B951588" w:rsidR="00EC6784" w:rsidRPr="00900A3B" w:rsidRDefault="00EC6784" w:rsidP="00EC6784">
            <w:pPr>
              <w:pStyle w:val="BodyText"/>
              <w:rPr>
                <w:sz w:val="18"/>
                <w:szCs w:val="18"/>
              </w:rPr>
            </w:pPr>
            <w:r>
              <w:rPr>
                <w:rFonts w:ascii="Arial" w:hAnsi="Arial" w:cs="Arial"/>
                <w:color w:val="000000"/>
                <w:sz w:val="16"/>
                <w:szCs w:val="16"/>
              </w:rPr>
              <w:t>Required</w:t>
            </w:r>
          </w:p>
        </w:tc>
        <w:tc>
          <w:tcPr>
            <w:tcW w:w="1248" w:type="dxa"/>
            <w:vAlign w:val="center"/>
          </w:tcPr>
          <w:p w14:paraId="05678BF1" w14:textId="56A1C3C4" w:rsidR="00EC6784" w:rsidRPr="00900A3B" w:rsidRDefault="00EC6784" w:rsidP="00EC6784">
            <w:pPr>
              <w:pStyle w:val="BodyText"/>
              <w:rPr>
                <w:sz w:val="18"/>
                <w:szCs w:val="18"/>
              </w:rPr>
            </w:pPr>
            <w:r>
              <w:rPr>
                <w:rFonts w:ascii="Arial" w:hAnsi="Arial" w:cs="Arial"/>
                <w:color w:val="000000"/>
                <w:sz w:val="16"/>
                <w:szCs w:val="16"/>
              </w:rPr>
              <w:t>3</w:t>
            </w:r>
          </w:p>
        </w:tc>
        <w:tc>
          <w:tcPr>
            <w:tcW w:w="1374" w:type="dxa"/>
            <w:vAlign w:val="center"/>
          </w:tcPr>
          <w:p w14:paraId="707043D0" w14:textId="77777777" w:rsidR="00EC6784" w:rsidRPr="00900A3B" w:rsidRDefault="00EC6784" w:rsidP="00EC6784">
            <w:pPr>
              <w:pStyle w:val="BodyText"/>
              <w:rPr>
                <w:sz w:val="18"/>
                <w:szCs w:val="18"/>
              </w:rPr>
            </w:pPr>
          </w:p>
        </w:tc>
        <w:tc>
          <w:tcPr>
            <w:tcW w:w="1367" w:type="dxa"/>
            <w:vAlign w:val="center"/>
          </w:tcPr>
          <w:p w14:paraId="1DE6634C" w14:textId="77777777" w:rsidR="00EC6784" w:rsidRPr="00900A3B" w:rsidRDefault="00EC6784" w:rsidP="00EC6784">
            <w:pPr>
              <w:pStyle w:val="BodyText"/>
              <w:rPr>
                <w:sz w:val="18"/>
                <w:szCs w:val="18"/>
              </w:rPr>
            </w:pPr>
          </w:p>
        </w:tc>
      </w:tr>
      <w:tr w:rsidR="00EC6784" w14:paraId="7D232A06" w14:textId="77777777" w:rsidTr="009019E2">
        <w:tc>
          <w:tcPr>
            <w:tcW w:w="2639" w:type="dxa"/>
            <w:vAlign w:val="center"/>
          </w:tcPr>
          <w:p w14:paraId="7715128E" w14:textId="304F5F94" w:rsidR="00EC6784" w:rsidRPr="00900A3B" w:rsidRDefault="00EC6784" w:rsidP="00EC6784">
            <w:pPr>
              <w:pStyle w:val="BodyText"/>
              <w:rPr>
                <w:sz w:val="18"/>
                <w:szCs w:val="18"/>
              </w:rPr>
            </w:pPr>
            <w:r>
              <w:rPr>
                <w:rFonts w:ascii="Arial" w:hAnsi="Arial" w:cs="Arial"/>
                <w:color w:val="000000"/>
                <w:sz w:val="16"/>
                <w:szCs w:val="16"/>
              </w:rPr>
              <w:t>Excellent critical thinking, time management, and communication skills</w:t>
            </w:r>
          </w:p>
        </w:tc>
        <w:tc>
          <w:tcPr>
            <w:tcW w:w="2722" w:type="dxa"/>
            <w:vAlign w:val="center"/>
          </w:tcPr>
          <w:p w14:paraId="7E75BE27" w14:textId="109042AD" w:rsidR="00EC6784" w:rsidRPr="00900A3B" w:rsidRDefault="00EC6784" w:rsidP="00EC6784">
            <w:pPr>
              <w:pStyle w:val="BodyText"/>
              <w:rPr>
                <w:sz w:val="18"/>
                <w:szCs w:val="18"/>
              </w:rPr>
            </w:pPr>
            <w:r>
              <w:rPr>
                <w:rFonts w:ascii="Arial" w:hAnsi="Arial" w:cs="Arial"/>
                <w:color w:val="000000"/>
                <w:sz w:val="16"/>
                <w:szCs w:val="16"/>
              </w:rPr>
              <w:t>Required</w:t>
            </w:r>
          </w:p>
        </w:tc>
        <w:tc>
          <w:tcPr>
            <w:tcW w:w="1248" w:type="dxa"/>
            <w:vAlign w:val="center"/>
          </w:tcPr>
          <w:p w14:paraId="060CE604" w14:textId="74E7A7EC" w:rsidR="00EC6784" w:rsidRPr="00900A3B" w:rsidRDefault="00EC6784" w:rsidP="00EC6784">
            <w:pPr>
              <w:pStyle w:val="BodyText"/>
              <w:rPr>
                <w:sz w:val="18"/>
                <w:szCs w:val="18"/>
              </w:rPr>
            </w:pPr>
            <w:r>
              <w:rPr>
                <w:rFonts w:ascii="Arial" w:hAnsi="Arial" w:cs="Arial"/>
                <w:color w:val="000000"/>
                <w:sz w:val="16"/>
                <w:szCs w:val="16"/>
              </w:rPr>
              <w:t>4</w:t>
            </w:r>
          </w:p>
        </w:tc>
        <w:tc>
          <w:tcPr>
            <w:tcW w:w="1374" w:type="dxa"/>
            <w:vAlign w:val="center"/>
          </w:tcPr>
          <w:p w14:paraId="37E0E711" w14:textId="77777777" w:rsidR="00EC6784" w:rsidRPr="00900A3B" w:rsidRDefault="00EC6784" w:rsidP="00EC6784">
            <w:pPr>
              <w:pStyle w:val="BodyText"/>
              <w:rPr>
                <w:sz w:val="18"/>
                <w:szCs w:val="18"/>
              </w:rPr>
            </w:pPr>
          </w:p>
        </w:tc>
        <w:tc>
          <w:tcPr>
            <w:tcW w:w="1367" w:type="dxa"/>
            <w:vAlign w:val="center"/>
          </w:tcPr>
          <w:p w14:paraId="4A0D592F" w14:textId="77777777" w:rsidR="00EC6784" w:rsidRPr="00900A3B" w:rsidRDefault="00EC6784" w:rsidP="00EC6784">
            <w:pPr>
              <w:pStyle w:val="BodyText"/>
              <w:rPr>
                <w:sz w:val="18"/>
                <w:szCs w:val="18"/>
              </w:rPr>
            </w:pPr>
          </w:p>
        </w:tc>
      </w:tr>
      <w:tr w:rsidR="00EC6784" w14:paraId="31F65E17" w14:textId="77777777" w:rsidTr="009019E2">
        <w:tc>
          <w:tcPr>
            <w:tcW w:w="2639" w:type="dxa"/>
            <w:vAlign w:val="center"/>
          </w:tcPr>
          <w:p w14:paraId="49103319" w14:textId="1358E9F4" w:rsidR="00EC6784" w:rsidRPr="00900A3B" w:rsidRDefault="00EC6784" w:rsidP="00EC6784">
            <w:pPr>
              <w:pStyle w:val="BodyText"/>
              <w:rPr>
                <w:sz w:val="18"/>
                <w:szCs w:val="18"/>
              </w:rPr>
            </w:pPr>
            <w:r>
              <w:rPr>
                <w:rFonts w:ascii="Arial" w:hAnsi="Arial" w:cs="Arial"/>
                <w:color w:val="000000"/>
                <w:sz w:val="16"/>
                <w:szCs w:val="16"/>
              </w:rPr>
              <w:t>Experience with data lineage tools and methods</w:t>
            </w:r>
          </w:p>
        </w:tc>
        <w:tc>
          <w:tcPr>
            <w:tcW w:w="2722" w:type="dxa"/>
            <w:vAlign w:val="center"/>
          </w:tcPr>
          <w:p w14:paraId="0D8516EF" w14:textId="7A051CFF" w:rsidR="00EC6784" w:rsidRPr="00900A3B" w:rsidRDefault="00EC6784" w:rsidP="00EC6784">
            <w:pPr>
              <w:pStyle w:val="BodyText"/>
              <w:rPr>
                <w:sz w:val="18"/>
                <w:szCs w:val="18"/>
              </w:rPr>
            </w:pPr>
            <w:r>
              <w:rPr>
                <w:rFonts w:ascii="Arial" w:hAnsi="Arial" w:cs="Arial"/>
                <w:color w:val="000000"/>
                <w:sz w:val="16"/>
                <w:szCs w:val="16"/>
              </w:rPr>
              <w:t>Highly desired</w:t>
            </w:r>
          </w:p>
        </w:tc>
        <w:tc>
          <w:tcPr>
            <w:tcW w:w="1248" w:type="dxa"/>
            <w:vAlign w:val="center"/>
          </w:tcPr>
          <w:p w14:paraId="45CD81ED" w14:textId="0C0DBFCA" w:rsidR="00EC6784" w:rsidRPr="00900A3B" w:rsidRDefault="00EC6784" w:rsidP="00EC6784">
            <w:pPr>
              <w:pStyle w:val="BodyText"/>
              <w:rPr>
                <w:sz w:val="18"/>
                <w:szCs w:val="18"/>
              </w:rPr>
            </w:pPr>
            <w:r>
              <w:rPr>
                <w:rFonts w:ascii="Arial" w:hAnsi="Arial" w:cs="Arial"/>
                <w:color w:val="000000"/>
                <w:sz w:val="16"/>
                <w:szCs w:val="16"/>
              </w:rPr>
              <w:t>2</w:t>
            </w:r>
          </w:p>
        </w:tc>
        <w:tc>
          <w:tcPr>
            <w:tcW w:w="1374" w:type="dxa"/>
            <w:vAlign w:val="center"/>
          </w:tcPr>
          <w:p w14:paraId="77FE364A" w14:textId="77777777" w:rsidR="00EC6784" w:rsidRPr="00900A3B" w:rsidRDefault="00EC6784" w:rsidP="00EC6784">
            <w:pPr>
              <w:pStyle w:val="BodyText"/>
              <w:rPr>
                <w:sz w:val="18"/>
                <w:szCs w:val="18"/>
              </w:rPr>
            </w:pPr>
          </w:p>
        </w:tc>
        <w:tc>
          <w:tcPr>
            <w:tcW w:w="1367" w:type="dxa"/>
            <w:vAlign w:val="center"/>
          </w:tcPr>
          <w:p w14:paraId="6E75A2E0" w14:textId="77777777" w:rsidR="00EC6784" w:rsidRPr="00900A3B" w:rsidRDefault="00EC6784" w:rsidP="00EC6784">
            <w:pPr>
              <w:pStyle w:val="BodyText"/>
              <w:rPr>
                <w:sz w:val="18"/>
                <w:szCs w:val="18"/>
              </w:rPr>
            </w:pPr>
          </w:p>
        </w:tc>
      </w:tr>
      <w:tr w:rsidR="00EC6784" w14:paraId="55FEF0CD" w14:textId="77777777" w:rsidTr="009019E2">
        <w:tc>
          <w:tcPr>
            <w:tcW w:w="2639" w:type="dxa"/>
            <w:vAlign w:val="center"/>
          </w:tcPr>
          <w:p w14:paraId="538475CA" w14:textId="7A8CDFE4" w:rsidR="00EC6784" w:rsidRPr="00900A3B" w:rsidRDefault="00EC6784" w:rsidP="00EC6784">
            <w:pPr>
              <w:pStyle w:val="BodyText"/>
              <w:rPr>
                <w:sz w:val="18"/>
                <w:szCs w:val="18"/>
              </w:rPr>
            </w:pPr>
            <w:r>
              <w:rPr>
                <w:rFonts w:ascii="Arial" w:hAnsi="Arial" w:cs="Arial"/>
                <w:color w:val="000000"/>
                <w:sz w:val="16"/>
                <w:szCs w:val="16"/>
              </w:rPr>
              <w:t>Ability to understand the data analysis life cycle and its application in a business setting</w:t>
            </w:r>
          </w:p>
        </w:tc>
        <w:tc>
          <w:tcPr>
            <w:tcW w:w="2722" w:type="dxa"/>
            <w:vAlign w:val="center"/>
          </w:tcPr>
          <w:p w14:paraId="1BA7B3A1" w14:textId="12C5BDA1" w:rsidR="00EC6784" w:rsidRPr="00900A3B" w:rsidRDefault="00EC6784" w:rsidP="00EC6784">
            <w:pPr>
              <w:pStyle w:val="BodyText"/>
              <w:rPr>
                <w:sz w:val="18"/>
                <w:szCs w:val="18"/>
              </w:rPr>
            </w:pPr>
            <w:r>
              <w:rPr>
                <w:rFonts w:ascii="Arial" w:hAnsi="Arial" w:cs="Arial"/>
                <w:color w:val="000000"/>
                <w:sz w:val="16"/>
                <w:szCs w:val="16"/>
              </w:rPr>
              <w:t>Highly desired</w:t>
            </w:r>
          </w:p>
        </w:tc>
        <w:tc>
          <w:tcPr>
            <w:tcW w:w="1248" w:type="dxa"/>
            <w:vAlign w:val="center"/>
          </w:tcPr>
          <w:p w14:paraId="0BA2FAE3" w14:textId="2C417ACF" w:rsidR="00EC6784" w:rsidRPr="00900A3B" w:rsidRDefault="00EC6784" w:rsidP="00EC6784">
            <w:pPr>
              <w:pStyle w:val="BodyText"/>
              <w:rPr>
                <w:sz w:val="18"/>
                <w:szCs w:val="18"/>
              </w:rPr>
            </w:pPr>
            <w:r>
              <w:rPr>
                <w:rFonts w:ascii="Arial" w:hAnsi="Arial" w:cs="Arial"/>
                <w:color w:val="000000"/>
                <w:sz w:val="16"/>
                <w:szCs w:val="16"/>
              </w:rPr>
              <w:t>3</w:t>
            </w:r>
          </w:p>
        </w:tc>
        <w:tc>
          <w:tcPr>
            <w:tcW w:w="1374" w:type="dxa"/>
            <w:vAlign w:val="center"/>
          </w:tcPr>
          <w:p w14:paraId="067F9050" w14:textId="77777777" w:rsidR="00EC6784" w:rsidRPr="00900A3B" w:rsidRDefault="00EC6784" w:rsidP="00EC6784">
            <w:pPr>
              <w:pStyle w:val="BodyText"/>
              <w:rPr>
                <w:sz w:val="18"/>
                <w:szCs w:val="18"/>
              </w:rPr>
            </w:pPr>
          </w:p>
        </w:tc>
        <w:tc>
          <w:tcPr>
            <w:tcW w:w="1367" w:type="dxa"/>
            <w:vAlign w:val="center"/>
          </w:tcPr>
          <w:p w14:paraId="66D0093A" w14:textId="77777777" w:rsidR="00EC6784" w:rsidRPr="00900A3B" w:rsidRDefault="00EC6784" w:rsidP="00EC6784">
            <w:pPr>
              <w:pStyle w:val="BodyText"/>
              <w:rPr>
                <w:sz w:val="18"/>
                <w:szCs w:val="18"/>
              </w:rPr>
            </w:pPr>
          </w:p>
        </w:tc>
      </w:tr>
      <w:tr w:rsidR="00EC6784" w14:paraId="5B4529CF" w14:textId="77777777" w:rsidTr="009019E2">
        <w:tc>
          <w:tcPr>
            <w:tcW w:w="2639" w:type="dxa"/>
            <w:vAlign w:val="center"/>
          </w:tcPr>
          <w:p w14:paraId="3068D68B" w14:textId="16C19EC5" w:rsidR="00EC6784" w:rsidRPr="00900A3B" w:rsidRDefault="00EC6784" w:rsidP="00EC6784">
            <w:pPr>
              <w:pStyle w:val="BodyText"/>
              <w:rPr>
                <w:sz w:val="18"/>
                <w:szCs w:val="18"/>
              </w:rPr>
            </w:pPr>
            <w:r>
              <w:rPr>
                <w:rFonts w:ascii="Arial" w:hAnsi="Arial" w:cs="Arial"/>
                <w:color w:val="000000"/>
                <w:sz w:val="16"/>
                <w:szCs w:val="16"/>
              </w:rPr>
              <w:t>Ability to take critical feedback in stride and adjust approaches accordingly</w:t>
            </w:r>
          </w:p>
        </w:tc>
        <w:tc>
          <w:tcPr>
            <w:tcW w:w="2722" w:type="dxa"/>
            <w:vAlign w:val="center"/>
          </w:tcPr>
          <w:p w14:paraId="40FB65D1" w14:textId="6F3E5DE6" w:rsidR="00EC6784" w:rsidRPr="00900A3B" w:rsidRDefault="00EC6784" w:rsidP="00EC6784">
            <w:pPr>
              <w:pStyle w:val="BodyText"/>
              <w:rPr>
                <w:sz w:val="18"/>
                <w:szCs w:val="18"/>
              </w:rPr>
            </w:pPr>
            <w:r>
              <w:rPr>
                <w:rFonts w:ascii="Arial" w:hAnsi="Arial" w:cs="Arial"/>
                <w:color w:val="000000"/>
                <w:sz w:val="16"/>
                <w:szCs w:val="16"/>
              </w:rPr>
              <w:t>Required</w:t>
            </w:r>
          </w:p>
        </w:tc>
        <w:tc>
          <w:tcPr>
            <w:tcW w:w="1248" w:type="dxa"/>
            <w:vAlign w:val="center"/>
          </w:tcPr>
          <w:p w14:paraId="077DDC2B" w14:textId="4AD219BF" w:rsidR="00EC6784" w:rsidRPr="00900A3B" w:rsidRDefault="00EC6784" w:rsidP="00EC6784">
            <w:pPr>
              <w:pStyle w:val="BodyText"/>
              <w:rPr>
                <w:sz w:val="18"/>
                <w:szCs w:val="18"/>
              </w:rPr>
            </w:pPr>
            <w:r>
              <w:rPr>
                <w:rFonts w:ascii="Arial" w:hAnsi="Arial" w:cs="Arial"/>
                <w:color w:val="000000"/>
                <w:sz w:val="16"/>
                <w:szCs w:val="16"/>
              </w:rPr>
              <w:t>3</w:t>
            </w:r>
          </w:p>
        </w:tc>
        <w:tc>
          <w:tcPr>
            <w:tcW w:w="1374" w:type="dxa"/>
            <w:vAlign w:val="center"/>
          </w:tcPr>
          <w:p w14:paraId="02741DEA" w14:textId="77777777" w:rsidR="00EC6784" w:rsidRPr="00900A3B" w:rsidRDefault="00EC6784" w:rsidP="00EC6784">
            <w:pPr>
              <w:pStyle w:val="BodyText"/>
              <w:rPr>
                <w:sz w:val="18"/>
                <w:szCs w:val="18"/>
              </w:rPr>
            </w:pPr>
          </w:p>
        </w:tc>
        <w:tc>
          <w:tcPr>
            <w:tcW w:w="1367" w:type="dxa"/>
            <w:vAlign w:val="center"/>
          </w:tcPr>
          <w:p w14:paraId="3BAC47A4" w14:textId="77777777" w:rsidR="00EC6784" w:rsidRPr="00900A3B" w:rsidRDefault="00EC6784" w:rsidP="00EC6784">
            <w:pPr>
              <w:pStyle w:val="BodyText"/>
              <w:rPr>
                <w:sz w:val="18"/>
                <w:szCs w:val="18"/>
              </w:rPr>
            </w:pPr>
          </w:p>
        </w:tc>
      </w:tr>
    </w:tbl>
    <w:p w14:paraId="7C3C6F31" w14:textId="77777777" w:rsidR="008D3110" w:rsidRDefault="008D3110" w:rsidP="004F7E25">
      <w:pPr>
        <w:rPr>
          <w:rFonts w:ascii="Verdana" w:hAnsi="Verdana"/>
          <w:sz w:val="20"/>
          <w:szCs w:val="20"/>
        </w:rPr>
      </w:pPr>
    </w:p>
    <w:p w14:paraId="3582B079"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71B8ED97"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387B3004" w14:textId="032CF466" w:rsidR="00B30707" w:rsidRPr="00EC6784" w:rsidRDefault="00EC6784" w:rsidP="009F0C70">
      <w:pPr>
        <w:spacing w:after="0" w:line="240" w:lineRule="auto"/>
        <w:rPr>
          <w:rFonts w:ascii="Verdana" w:hAnsi="Verdana"/>
          <w:spacing w:val="-3"/>
          <w:sz w:val="28"/>
          <w:szCs w:val="28"/>
        </w:rPr>
      </w:pPr>
      <w:r w:rsidRPr="00EC6784">
        <w:rPr>
          <w:rFonts w:ascii="Verdana" w:hAnsi="Verdana"/>
          <w:spacing w:val="-3"/>
          <w:sz w:val="28"/>
          <w:szCs w:val="28"/>
        </w:rPr>
        <w:t>IN-IDOH-Business Operations Analyst (812803)</w:t>
      </w:r>
    </w:p>
    <w:p w14:paraId="57AD215D" w14:textId="77777777" w:rsidR="00EC6784" w:rsidRDefault="00EC6784" w:rsidP="009F0C70">
      <w:pPr>
        <w:spacing w:after="0" w:line="240" w:lineRule="auto"/>
        <w:rPr>
          <w:rFonts w:ascii="Verdana" w:hAnsi="Verdana"/>
          <w:sz w:val="20"/>
          <w:szCs w:val="20"/>
        </w:rPr>
      </w:pPr>
    </w:p>
    <w:p w14:paraId="3F527B31"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5A4CE8E1"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38EF706"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2EA7819D"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6B24351B"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67163B2D" w14:textId="77777777" w:rsidR="00936214" w:rsidRDefault="00936214" w:rsidP="00936214">
      <w:pPr>
        <w:pStyle w:val="ContractText"/>
        <w:spacing w:after="0" w:line="240" w:lineRule="auto"/>
        <w:ind w:firstLine="0"/>
        <w:jc w:val="left"/>
        <w:rPr>
          <w:rFonts w:ascii="Verdana" w:hAnsi="Verdana"/>
          <w:b/>
          <w:bCs/>
          <w:sz w:val="20"/>
          <w:szCs w:val="20"/>
        </w:rPr>
      </w:pPr>
    </w:p>
    <w:p w14:paraId="5AE91C9D"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3BFBA91F"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093EE4B" w14:textId="77777777" w:rsidR="009F0C70" w:rsidRDefault="009F0C70" w:rsidP="009F0C70">
      <w:pPr>
        <w:pStyle w:val="ContractText"/>
        <w:spacing w:after="0" w:line="240" w:lineRule="auto"/>
        <w:ind w:firstLine="0"/>
        <w:jc w:val="left"/>
        <w:rPr>
          <w:rFonts w:ascii="Verdana" w:hAnsi="Verdana"/>
          <w:b/>
          <w:bCs/>
          <w:sz w:val="20"/>
          <w:szCs w:val="20"/>
        </w:rPr>
      </w:pPr>
    </w:p>
    <w:p w14:paraId="06297988"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0028186C"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673108">
    <w:abstractNumId w:val="0"/>
  </w:num>
  <w:num w:numId="2" w16cid:durableId="1228689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6F1372"/>
    <w:rsid w:val="007438ED"/>
    <w:rsid w:val="007665D9"/>
    <w:rsid w:val="007E4A76"/>
    <w:rsid w:val="008547B8"/>
    <w:rsid w:val="008A059F"/>
    <w:rsid w:val="008A4C40"/>
    <w:rsid w:val="008D3110"/>
    <w:rsid w:val="009019E2"/>
    <w:rsid w:val="00905D3A"/>
    <w:rsid w:val="00936214"/>
    <w:rsid w:val="009F0C70"/>
    <w:rsid w:val="00A2020A"/>
    <w:rsid w:val="00A22E20"/>
    <w:rsid w:val="00B30707"/>
    <w:rsid w:val="00B316E7"/>
    <w:rsid w:val="00B70E6B"/>
    <w:rsid w:val="00BB6472"/>
    <w:rsid w:val="00BF6EC4"/>
    <w:rsid w:val="00C16CE8"/>
    <w:rsid w:val="00C70051"/>
    <w:rsid w:val="00CE1E0E"/>
    <w:rsid w:val="00D71A39"/>
    <w:rsid w:val="00E06D51"/>
    <w:rsid w:val="00E97686"/>
    <w:rsid w:val="00EC6784"/>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6437"/>
  <w15:chartTrackingRefBased/>
  <w15:docId w15:val="{B1D96D86-ACD8-4B4B-B7E9-FD5D7D6C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73A5F-F5F3-4CCE-8AA9-0729B18D77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3.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2026-09-29T17:52:00Z</dcterms:created>
  <dcterms:modified xsi:type="dcterms:W3CDTF">2026-09-29T17:52:00Z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