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5D2738"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39999E02" w:rsidR="005D2738" w:rsidRPr="00EB2814" w:rsidRDefault="005D2738" w:rsidP="005D2738">
            <w:pPr>
              <w:spacing w:after="200" w:line="276" w:lineRule="auto"/>
              <w:rPr>
                <w:sz w:val="16"/>
                <w:szCs w:val="16"/>
              </w:rPr>
            </w:pPr>
            <w:r>
              <w:rPr>
                <w:rFonts w:ascii="Arial" w:hAnsi="Arial" w:cs="Arial"/>
                <w:color w:val="000000"/>
                <w:sz w:val="16"/>
                <w:szCs w:val="16"/>
              </w:rPr>
              <w:t>Business Analysis, Product Analysis, or similar role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554F8F30" w:rsidR="005D2738" w:rsidRPr="00EB2814" w:rsidRDefault="005D2738" w:rsidP="005D273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683503D2" w:rsidR="005D2738" w:rsidRPr="00EB2814" w:rsidRDefault="005D2738" w:rsidP="005D273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5D2738" w:rsidRDefault="005D2738" w:rsidP="005D273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5D2738" w:rsidRDefault="005D2738" w:rsidP="005D2738">
            <w:pPr>
              <w:spacing w:after="0"/>
              <w:rPr>
                <w:rFonts w:ascii="Calibri" w:eastAsia="Calibri" w:hAnsi="Calibri" w:cs="Calibri"/>
                <w:szCs w:val="22"/>
              </w:rPr>
            </w:pPr>
          </w:p>
        </w:tc>
      </w:tr>
      <w:tr w:rsidR="005D2738"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54E071E5" w:rsidR="005D2738" w:rsidRPr="00EB2814" w:rsidRDefault="005D2738" w:rsidP="005D2738">
            <w:pPr>
              <w:spacing w:after="200" w:line="276" w:lineRule="auto"/>
              <w:rPr>
                <w:sz w:val="16"/>
                <w:szCs w:val="16"/>
              </w:rPr>
            </w:pPr>
            <w:r>
              <w:rPr>
                <w:rFonts w:ascii="Arial" w:hAnsi="Arial" w:cs="Arial"/>
                <w:color w:val="000000"/>
                <w:sz w:val="16"/>
                <w:szCs w:val="16"/>
              </w:rPr>
              <w:t>Requirements definition, user story creation, workflows, and acceptance criteria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417E3987" w:rsidR="005D2738" w:rsidRPr="00EB2814" w:rsidRDefault="005D2738" w:rsidP="005D273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2271D9FE" w:rsidR="005D2738" w:rsidRPr="00EB2814" w:rsidRDefault="005D2738" w:rsidP="005D273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5D2738" w:rsidRDefault="005D2738" w:rsidP="005D273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5D2738" w:rsidRDefault="005D2738" w:rsidP="005D2738">
            <w:pPr>
              <w:spacing w:after="0"/>
              <w:rPr>
                <w:rFonts w:ascii="Calibri" w:eastAsia="Calibri" w:hAnsi="Calibri" w:cs="Calibri"/>
                <w:szCs w:val="22"/>
              </w:rPr>
            </w:pPr>
          </w:p>
        </w:tc>
      </w:tr>
      <w:tr w:rsidR="005D2738"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04C4B8F9" w:rsidR="005D2738" w:rsidRPr="00EB2814" w:rsidRDefault="005D2738" w:rsidP="005D2738">
            <w:pPr>
              <w:spacing w:after="200" w:line="276" w:lineRule="auto"/>
              <w:rPr>
                <w:sz w:val="16"/>
                <w:szCs w:val="16"/>
              </w:rPr>
            </w:pPr>
            <w:r>
              <w:rPr>
                <w:rFonts w:ascii="Arial" w:hAnsi="Arial" w:cs="Arial"/>
                <w:color w:val="000000"/>
                <w:sz w:val="16"/>
                <w:szCs w:val="16"/>
              </w:rPr>
              <w:t>End to end analysis across workflows, data, systems, and business rules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09F8D7D1" w:rsidR="005D2738" w:rsidRPr="00EB2814" w:rsidRDefault="005D2738" w:rsidP="005D273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2A7C189C" w:rsidR="005D2738" w:rsidRPr="00EB2814" w:rsidRDefault="005D2738" w:rsidP="005D273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5D2738" w:rsidRDefault="005D2738" w:rsidP="005D273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5D2738" w:rsidRDefault="005D2738" w:rsidP="005D2738">
            <w:pPr>
              <w:spacing w:after="0"/>
              <w:rPr>
                <w:rFonts w:ascii="Calibri" w:eastAsia="Calibri" w:hAnsi="Calibri" w:cs="Calibri"/>
                <w:szCs w:val="22"/>
              </w:rPr>
            </w:pPr>
          </w:p>
        </w:tc>
      </w:tr>
      <w:tr w:rsidR="005D2738"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75C8EE89" w:rsidR="005D2738" w:rsidRPr="00EB2814" w:rsidRDefault="005D2738" w:rsidP="005D2738">
            <w:pPr>
              <w:spacing w:after="200" w:line="276" w:lineRule="auto"/>
              <w:rPr>
                <w:sz w:val="16"/>
                <w:szCs w:val="16"/>
              </w:rPr>
            </w:pPr>
            <w:r>
              <w:rPr>
                <w:rFonts w:ascii="Arial" w:hAnsi="Arial" w:cs="Arial"/>
                <w:color w:val="000000"/>
                <w:sz w:val="16"/>
                <w:szCs w:val="16"/>
              </w:rPr>
              <w:t>Problem solving, root cause analysis, and structuring ambiguous information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3874041E" w:rsidR="005D2738" w:rsidRPr="00EB2814" w:rsidRDefault="005D2738" w:rsidP="005D273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55CEC099" w:rsidR="005D2738" w:rsidRPr="00EB2814" w:rsidRDefault="005D2738" w:rsidP="005D273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5D2738" w:rsidRDefault="005D2738" w:rsidP="005D273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5D2738" w:rsidRDefault="005D2738" w:rsidP="005D2738">
            <w:pPr>
              <w:spacing w:after="0"/>
              <w:rPr>
                <w:rFonts w:ascii="Calibri" w:eastAsia="Calibri" w:hAnsi="Calibri" w:cs="Calibri"/>
                <w:szCs w:val="22"/>
              </w:rPr>
            </w:pPr>
          </w:p>
        </w:tc>
      </w:tr>
      <w:tr w:rsidR="005D2738"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77BF9548" w:rsidR="005D2738" w:rsidRPr="00EB2814" w:rsidRDefault="005D2738" w:rsidP="005D2738">
            <w:pPr>
              <w:spacing w:after="200" w:line="276" w:lineRule="auto"/>
              <w:rPr>
                <w:sz w:val="16"/>
                <w:szCs w:val="16"/>
              </w:rPr>
            </w:pPr>
            <w:r>
              <w:rPr>
                <w:rFonts w:ascii="Arial" w:hAnsi="Arial" w:cs="Arial"/>
                <w:color w:val="000000"/>
                <w:sz w:val="16"/>
                <w:szCs w:val="16"/>
              </w:rPr>
              <w:t>Partnership with product owners for features refinement and outcome definition.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0BCED3FC" w:rsidR="005D2738" w:rsidRPr="00EB2814" w:rsidRDefault="005D2738" w:rsidP="005D273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18A72285" w:rsidR="005D2738" w:rsidRPr="00EB2814" w:rsidRDefault="005D2738" w:rsidP="005D273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5D2738" w:rsidRDefault="005D2738" w:rsidP="005D273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5D2738" w:rsidRDefault="005D2738" w:rsidP="005D2738">
            <w:pPr>
              <w:spacing w:after="0"/>
              <w:rPr>
                <w:rFonts w:ascii="Calibri" w:eastAsia="Calibri" w:hAnsi="Calibri" w:cs="Calibri"/>
                <w:szCs w:val="22"/>
              </w:rPr>
            </w:pPr>
          </w:p>
        </w:tc>
      </w:tr>
      <w:tr w:rsidR="005D2738"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5EE41617" w:rsidR="005D2738" w:rsidRPr="00EB2814" w:rsidRDefault="005D2738" w:rsidP="005D2738">
            <w:pPr>
              <w:spacing w:after="200" w:line="276" w:lineRule="auto"/>
              <w:rPr>
                <w:sz w:val="16"/>
                <w:szCs w:val="16"/>
              </w:rPr>
            </w:pPr>
            <w:r>
              <w:rPr>
                <w:rFonts w:ascii="Arial" w:hAnsi="Arial" w:cs="Arial"/>
                <w:color w:val="000000"/>
                <w:sz w:val="16"/>
                <w:szCs w:val="16"/>
              </w:rPr>
              <w:t>Cross workstream collaboration (Dev, Data, Testing, OCM, Implementation)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6F305F06" w:rsidR="005D2738" w:rsidRPr="00EB2814" w:rsidRDefault="005D2738" w:rsidP="005D273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2DBA4DE2" w:rsidR="005D2738" w:rsidRPr="00EB2814" w:rsidRDefault="005D2738" w:rsidP="005D273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5D2738" w:rsidRDefault="005D2738" w:rsidP="005D273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5D2738" w:rsidRDefault="005D2738" w:rsidP="005D2738">
            <w:pPr>
              <w:spacing w:after="0"/>
              <w:rPr>
                <w:rFonts w:ascii="Calibri" w:eastAsia="Calibri" w:hAnsi="Calibri" w:cs="Calibri"/>
                <w:szCs w:val="22"/>
              </w:rPr>
            </w:pPr>
          </w:p>
        </w:tc>
      </w:tr>
      <w:tr w:rsidR="005D2738"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5F4AB5BC" w:rsidR="005D2738" w:rsidRPr="00EB2814" w:rsidRDefault="005D2738" w:rsidP="005D2738">
            <w:pPr>
              <w:spacing w:after="200" w:line="276" w:lineRule="auto"/>
              <w:rPr>
                <w:sz w:val="16"/>
                <w:szCs w:val="16"/>
              </w:rPr>
            </w:pPr>
            <w:r>
              <w:rPr>
                <w:rFonts w:ascii="Arial" w:hAnsi="Arial" w:cs="Arial"/>
                <w:color w:val="000000"/>
                <w:sz w:val="16"/>
                <w:szCs w:val="16"/>
              </w:rPr>
              <w:t>Supporting testing, UAT, training readiness, and traceability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502AD6F2" w:rsidR="005D2738" w:rsidRPr="00EB2814" w:rsidRDefault="005D2738" w:rsidP="005D273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1684E01A" w:rsidR="005D2738" w:rsidRPr="00EB2814" w:rsidRDefault="005D2738" w:rsidP="005D273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5D2738" w:rsidRDefault="005D2738" w:rsidP="005D273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5D2738" w:rsidRDefault="005D2738" w:rsidP="005D2738">
            <w:pPr>
              <w:spacing w:after="0"/>
              <w:rPr>
                <w:rFonts w:ascii="Calibri" w:eastAsia="Calibri" w:hAnsi="Calibri" w:cs="Calibri"/>
                <w:szCs w:val="22"/>
              </w:rPr>
            </w:pPr>
          </w:p>
        </w:tc>
      </w:tr>
      <w:tr w:rsidR="005D2738"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0296054A" w:rsidR="005D2738" w:rsidRPr="00EB2814" w:rsidRDefault="005D2738" w:rsidP="005D2738">
            <w:pPr>
              <w:spacing w:after="200" w:line="276" w:lineRule="auto"/>
              <w:rPr>
                <w:sz w:val="16"/>
                <w:szCs w:val="16"/>
              </w:rPr>
            </w:pPr>
            <w:r>
              <w:rPr>
                <w:rFonts w:ascii="Arial" w:hAnsi="Arial" w:cs="Arial"/>
                <w:color w:val="000000"/>
                <w:sz w:val="16"/>
                <w:szCs w:val="16"/>
              </w:rPr>
              <w:t>Process mapping and workflow design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0559211" w:rsidR="005D2738" w:rsidRPr="00EB2814" w:rsidRDefault="005D2738" w:rsidP="005D273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7DD17A21" w:rsidR="005D2738" w:rsidRPr="00EB2814" w:rsidRDefault="005D2738" w:rsidP="005D273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5D2738" w:rsidRDefault="005D2738" w:rsidP="005D273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5D2738" w:rsidRDefault="005D2738" w:rsidP="005D2738">
            <w:pPr>
              <w:spacing w:after="0"/>
              <w:rPr>
                <w:rFonts w:ascii="Calibri" w:eastAsia="Calibri" w:hAnsi="Calibri" w:cs="Calibri"/>
                <w:szCs w:val="22"/>
              </w:rPr>
            </w:pPr>
          </w:p>
        </w:tc>
      </w:tr>
      <w:tr w:rsidR="005D2738"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684740AB" w:rsidR="005D2738" w:rsidRPr="00EB2814" w:rsidRDefault="005D2738" w:rsidP="005D2738">
            <w:pPr>
              <w:spacing w:after="200" w:line="276" w:lineRule="auto"/>
              <w:rPr>
                <w:sz w:val="16"/>
                <w:szCs w:val="16"/>
              </w:rPr>
            </w:pPr>
            <w:r>
              <w:rPr>
                <w:rFonts w:ascii="Arial" w:hAnsi="Arial" w:cs="Arial"/>
                <w:color w:val="000000"/>
                <w:sz w:val="16"/>
                <w:szCs w:val="16"/>
              </w:rPr>
              <w:t>Agile, iterative, or fast paced delivery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088C38E" w:rsidR="005D2738" w:rsidRPr="00EB2814" w:rsidRDefault="005D2738" w:rsidP="005D273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69C2D37C" w:rsidR="005D2738" w:rsidRPr="00EB2814" w:rsidRDefault="005D2738" w:rsidP="005D2738">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5D2738" w:rsidRDefault="005D2738" w:rsidP="005D273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5D2738" w:rsidRDefault="005D2738" w:rsidP="005D2738">
            <w:pPr>
              <w:spacing w:after="0"/>
              <w:rPr>
                <w:rFonts w:ascii="Calibri" w:eastAsia="Calibri" w:hAnsi="Calibri" w:cs="Calibri"/>
                <w:szCs w:val="22"/>
              </w:rPr>
            </w:pPr>
          </w:p>
        </w:tc>
      </w:tr>
      <w:tr w:rsidR="005D2738"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72381F06" w:rsidR="005D2738" w:rsidRPr="00EB2814" w:rsidRDefault="005D2738" w:rsidP="005D2738">
            <w:pPr>
              <w:spacing w:after="200" w:line="276" w:lineRule="auto"/>
              <w:rPr>
                <w:sz w:val="16"/>
                <w:szCs w:val="16"/>
              </w:rPr>
            </w:pPr>
            <w:r>
              <w:rPr>
                <w:rFonts w:ascii="Arial" w:hAnsi="Arial" w:cs="Arial"/>
                <w:color w:val="000000"/>
                <w:sz w:val="16"/>
                <w:szCs w:val="16"/>
              </w:rPr>
              <w:t>Product driven delivery, feature refinement, backlog readiness, and outcome alignment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6E0B275B" w:rsidR="005D2738" w:rsidRPr="00EB2814" w:rsidRDefault="005D2738" w:rsidP="005D2738">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3CF1C9C4" w:rsidR="005D2738" w:rsidRPr="00EB2814" w:rsidRDefault="005D2738" w:rsidP="005D2738">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5D2738" w:rsidRDefault="005D2738" w:rsidP="005D273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5D2738" w:rsidRDefault="005D2738" w:rsidP="005D2738">
            <w:pPr>
              <w:spacing w:after="0"/>
              <w:rPr>
                <w:rFonts w:ascii="Calibri" w:eastAsia="Calibri" w:hAnsi="Calibri" w:cs="Calibri"/>
                <w:szCs w:val="22"/>
              </w:rPr>
            </w:pPr>
          </w:p>
        </w:tc>
      </w:tr>
      <w:tr w:rsidR="005D2738"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22D639D9" w:rsidR="005D2738" w:rsidRPr="00EB2814" w:rsidRDefault="005D2738" w:rsidP="005D2738">
            <w:pPr>
              <w:spacing w:after="200" w:line="276" w:lineRule="auto"/>
              <w:rPr>
                <w:sz w:val="16"/>
                <w:szCs w:val="16"/>
              </w:rPr>
            </w:pPr>
            <w:r>
              <w:rPr>
                <w:rFonts w:ascii="Arial" w:hAnsi="Arial" w:cs="Arial"/>
                <w:color w:val="000000"/>
                <w:sz w:val="16"/>
                <w:szCs w:val="16"/>
              </w:rPr>
              <w:t>Experience with Azure DevOps (ADO) and/or MS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0F7604EA" w:rsidR="005D2738" w:rsidRPr="00EB2814" w:rsidRDefault="005D2738" w:rsidP="005D2738">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DA738A2" w:rsidR="005D2738" w:rsidRPr="00EB2814" w:rsidRDefault="005D2738" w:rsidP="005D2738">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5D2738" w:rsidRDefault="005D2738" w:rsidP="005D273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5D2738" w:rsidRDefault="005D2738" w:rsidP="005D2738">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959F" w14:textId="77777777" w:rsidR="00F03A9F" w:rsidRDefault="00F03A9F">
      <w:pPr>
        <w:spacing w:before="0" w:after="0"/>
      </w:pPr>
      <w:r>
        <w:separator/>
      </w:r>
    </w:p>
  </w:endnote>
  <w:endnote w:type="continuationSeparator" w:id="0">
    <w:p w14:paraId="276EEB44" w14:textId="77777777" w:rsidR="00F03A9F" w:rsidRDefault="00F03A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8870" w14:textId="77777777" w:rsidR="00F03A9F" w:rsidRDefault="00F03A9F">
      <w:pPr>
        <w:spacing w:before="0" w:after="0"/>
      </w:pPr>
      <w:r>
        <w:separator/>
      </w:r>
    </w:p>
  </w:footnote>
  <w:footnote w:type="continuationSeparator" w:id="0">
    <w:p w14:paraId="7C850F0B" w14:textId="77777777" w:rsidR="00F03A9F" w:rsidRDefault="00F03A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2146BD"/>
    <w:rsid w:val="002347E8"/>
    <w:rsid w:val="00243A26"/>
    <w:rsid w:val="00325CEC"/>
    <w:rsid w:val="00354600"/>
    <w:rsid w:val="00384375"/>
    <w:rsid w:val="00410EA8"/>
    <w:rsid w:val="00584EE2"/>
    <w:rsid w:val="005C7E13"/>
    <w:rsid w:val="005D2738"/>
    <w:rsid w:val="00671E1F"/>
    <w:rsid w:val="00713A63"/>
    <w:rsid w:val="0077586D"/>
    <w:rsid w:val="007811F8"/>
    <w:rsid w:val="00876EA9"/>
    <w:rsid w:val="009130ED"/>
    <w:rsid w:val="0092279A"/>
    <w:rsid w:val="00A653F6"/>
    <w:rsid w:val="00AC6FEF"/>
    <w:rsid w:val="00B22AC6"/>
    <w:rsid w:val="00BC559F"/>
    <w:rsid w:val="00BC61F6"/>
    <w:rsid w:val="00BE6081"/>
    <w:rsid w:val="00C555BC"/>
    <w:rsid w:val="00C71E72"/>
    <w:rsid w:val="00C80BE7"/>
    <w:rsid w:val="00D527FD"/>
    <w:rsid w:val="00D90734"/>
    <w:rsid w:val="00DB731A"/>
    <w:rsid w:val="00EB2814"/>
    <w:rsid w:val="00ED0355"/>
    <w:rsid w:val="00EE47D2"/>
    <w:rsid w:val="00F03A9F"/>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2026-07-08T18:51:00Z</dcterms:created>
  <dcterms:modified xsi:type="dcterms:W3CDTF">2026-07-08T18:51:00Z</dcterms:modified>
</cp:coreProperties>
</file>