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E8055D" w14:paraId="1DF8F8A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7990074" w14:textId="37CCC745" w:rsidR="00E8055D" w:rsidRPr="00EB2814" w:rsidRDefault="00E8055D" w:rsidP="00E8055D">
            <w:pPr>
              <w:spacing w:after="200" w:line="276" w:lineRule="auto"/>
              <w:rPr>
                <w:sz w:val="16"/>
                <w:szCs w:val="16"/>
              </w:rPr>
            </w:pPr>
            <w:r>
              <w:rPr>
                <w:rFonts w:ascii="Arial" w:hAnsi="Arial" w:cs="Arial"/>
                <w:color w:val="000000"/>
                <w:sz w:val="16"/>
                <w:szCs w:val="16"/>
              </w:rPr>
              <w:t>Power BI development (dashboards, reports, automated refreshes)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B3183D" w14:textId="46057430"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8B5BB8A" w14:textId="5A473246"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EE8A619"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E390EC8" w14:textId="77777777" w:rsidR="00E8055D" w:rsidRDefault="00E8055D" w:rsidP="00E8055D">
            <w:pPr>
              <w:spacing w:after="0"/>
              <w:rPr>
                <w:rFonts w:ascii="Calibri" w:eastAsia="Calibri" w:hAnsi="Calibri" w:cs="Calibri"/>
                <w:szCs w:val="22"/>
              </w:rPr>
            </w:pPr>
          </w:p>
        </w:tc>
      </w:tr>
      <w:tr w:rsidR="00E8055D" w14:paraId="7C84F15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36905F2" w14:textId="7860834A" w:rsidR="00E8055D" w:rsidRPr="00EB2814" w:rsidRDefault="00E8055D" w:rsidP="00E8055D">
            <w:pPr>
              <w:spacing w:after="200" w:line="276" w:lineRule="auto"/>
              <w:rPr>
                <w:sz w:val="16"/>
                <w:szCs w:val="16"/>
              </w:rPr>
            </w:pPr>
            <w:r>
              <w:rPr>
                <w:rFonts w:ascii="Arial" w:hAnsi="Arial" w:cs="Arial"/>
                <w:color w:val="000000"/>
                <w:sz w:val="16"/>
                <w:szCs w:val="16"/>
              </w:rPr>
              <w:t>Data ingestion, cleaning, and validation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1613D8" w14:textId="2999A240"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0413EC" w14:textId="05F2282D"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07CFF08"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6509586" w14:textId="77777777" w:rsidR="00E8055D" w:rsidRDefault="00E8055D" w:rsidP="00E8055D">
            <w:pPr>
              <w:spacing w:after="0"/>
              <w:rPr>
                <w:rFonts w:ascii="Calibri" w:eastAsia="Calibri" w:hAnsi="Calibri" w:cs="Calibri"/>
                <w:szCs w:val="22"/>
              </w:rPr>
            </w:pPr>
          </w:p>
        </w:tc>
      </w:tr>
      <w:tr w:rsidR="00E8055D"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35FBFF4B" w:rsidR="00E8055D" w:rsidRPr="00EB2814" w:rsidRDefault="00E8055D" w:rsidP="00E8055D">
            <w:pPr>
              <w:spacing w:after="200" w:line="276" w:lineRule="auto"/>
              <w:rPr>
                <w:sz w:val="16"/>
                <w:szCs w:val="16"/>
              </w:rPr>
            </w:pPr>
            <w:r>
              <w:rPr>
                <w:rFonts w:ascii="Arial" w:hAnsi="Arial" w:cs="Arial"/>
                <w:color w:val="000000"/>
                <w:sz w:val="16"/>
                <w:szCs w:val="16"/>
              </w:rPr>
              <w:t>Data quality assurance and accuracy checking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1F7DBBE3"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359DAC90"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E8055D" w:rsidRDefault="00E8055D" w:rsidP="00E8055D">
            <w:pPr>
              <w:spacing w:after="0"/>
              <w:rPr>
                <w:rFonts w:ascii="Calibri" w:eastAsia="Calibri" w:hAnsi="Calibri" w:cs="Calibri"/>
                <w:szCs w:val="22"/>
              </w:rPr>
            </w:pPr>
          </w:p>
        </w:tc>
      </w:tr>
      <w:tr w:rsidR="00E8055D"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7CF1D385" w:rsidR="00E8055D" w:rsidRPr="00EB2814" w:rsidRDefault="00E8055D" w:rsidP="00E8055D">
            <w:pPr>
              <w:spacing w:after="200" w:line="276" w:lineRule="auto"/>
              <w:rPr>
                <w:sz w:val="16"/>
                <w:szCs w:val="16"/>
              </w:rPr>
            </w:pPr>
            <w:r>
              <w:rPr>
                <w:rFonts w:ascii="Arial" w:hAnsi="Arial" w:cs="Arial"/>
                <w:color w:val="000000"/>
                <w:sz w:val="16"/>
                <w:szCs w:val="16"/>
              </w:rPr>
              <w:t>Maintaining data dictionaries, metadata, and documentation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44C92E5"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8AC4583"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E8055D" w:rsidRDefault="00E8055D" w:rsidP="00E8055D">
            <w:pPr>
              <w:spacing w:after="0"/>
              <w:rPr>
                <w:rFonts w:ascii="Calibri" w:eastAsia="Calibri" w:hAnsi="Calibri" w:cs="Calibri"/>
                <w:szCs w:val="22"/>
              </w:rPr>
            </w:pPr>
          </w:p>
        </w:tc>
      </w:tr>
      <w:tr w:rsidR="00E8055D"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33F3A921" w:rsidR="00E8055D" w:rsidRPr="00EB2814" w:rsidRDefault="00E8055D" w:rsidP="00E8055D">
            <w:pPr>
              <w:spacing w:after="200" w:line="276" w:lineRule="auto"/>
              <w:rPr>
                <w:sz w:val="16"/>
                <w:szCs w:val="16"/>
              </w:rPr>
            </w:pPr>
            <w:r>
              <w:rPr>
                <w:rFonts w:ascii="Arial" w:hAnsi="Arial" w:cs="Arial"/>
                <w:color w:val="000000"/>
                <w:sz w:val="16"/>
                <w:szCs w:val="16"/>
              </w:rPr>
              <w:t>Data governance, confidentiality, and compliance (HIPAA, trade secret rules)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25AC181A"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5625715D"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E8055D" w:rsidRDefault="00E8055D" w:rsidP="00E8055D">
            <w:pPr>
              <w:spacing w:after="0"/>
              <w:rPr>
                <w:rFonts w:ascii="Calibri" w:eastAsia="Calibri" w:hAnsi="Calibri" w:cs="Calibri"/>
                <w:szCs w:val="22"/>
              </w:rPr>
            </w:pPr>
          </w:p>
        </w:tc>
      </w:tr>
      <w:tr w:rsidR="00E8055D"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757AE768" w:rsidR="00E8055D" w:rsidRPr="00EB2814" w:rsidRDefault="00E8055D" w:rsidP="00E8055D">
            <w:pPr>
              <w:spacing w:after="200" w:line="276" w:lineRule="auto"/>
              <w:rPr>
                <w:sz w:val="16"/>
                <w:szCs w:val="16"/>
              </w:rPr>
            </w:pPr>
            <w:r>
              <w:rPr>
                <w:rFonts w:ascii="Arial" w:hAnsi="Arial" w:cs="Arial"/>
                <w:color w:val="000000"/>
                <w:sz w:val="16"/>
                <w:szCs w:val="16"/>
              </w:rPr>
              <w:t>Monitoring submission activity and compliance metric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070C6CD5"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02B7D829"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E8055D" w:rsidRDefault="00E8055D" w:rsidP="00E8055D">
            <w:pPr>
              <w:spacing w:after="0"/>
              <w:rPr>
                <w:rFonts w:ascii="Calibri" w:eastAsia="Calibri" w:hAnsi="Calibri" w:cs="Calibri"/>
                <w:szCs w:val="22"/>
              </w:rPr>
            </w:pPr>
          </w:p>
        </w:tc>
      </w:tr>
      <w:tr w:rsidR="00E8055D"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61EC59E2" w:rsidR="00E8055D" w:rsidRPr="00EB2814" w:rsidRDefault="00E8055D" w:rsidP="00E8055D">
            <w:pPr>
              <w:spacing w:after="200" w:line="276" w:lineRule="auto"/>
              <w:rPr>
                <w:sz w:val="16"/>
                <w:szCs w:val="16"/>
              </w:rPr>
            </w:pPr>
            <w:r>
              <w:rPr>
                <w:rFonts w:ascii="Arial" w:hAnsi="Arial" w:cs="Arial"/>
                <w:color w:val="000000"/>
                <w:sz w:val="16"/>
                <w:szCs w:val="16"/>
              </w:rPr>
              <w:t>Trend analysis for pricing, cost drivers, and submission patterns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43412DC3"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36856995"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E8055D" w:rsidRDefault="00E8055D" w:rsidP="00E8055D">
            <w:pPr>
              <w:spacing w:after="0"/>
              <w:rPr>
                <w:rFonts w:ascii="Calibri" w:eastAsia="Calibri" w:hAnsi="Calibri" w:cs="Calibri"/>
                <w:szCs w:val="22"/>
              </w:rPr>
            </w:pPr>
          </w:p>
        </w:tc>
      </w:tr>
      <w:tr w:rsidR="00E8055D"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37304781" w:rsidR="00E8055D" w:rsidRPr="00EB2814" w:rsidRDefault="00E8055D" w:rsidP="00E8055D">
            <w:pPr>
              <w:spacing w:after="200" w:line="276" w:lineRule="auto"/>
              <w:rPr>
                <w:sz w:val="16"/>
                <w:szCs w:val="16"/>
              </w:rPr>
            </w:pPr>
            <w:r>
              <w:rPr>
                <w:rFonts w:ascii="Arial" w:hAnsi="Arial" w:cs="Arial"/>
                <w:color w:val="000000"/>
                <w:sz w:val="16"/>
                <w:szCs w:val="16"/>
              </w:rPr>
              <w:t>Creating visualizations, analytic summaries, and automated reporting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5233F98D"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2EF98053"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E8055D" w:rsidRDefault="00E8055D" w:rsidP="00E8055D">
            <w:pPr>
              <w:spacing w:after="0"/>
              <w:rPr>
                <w:rFonts w:ascii="Calibri" w:eastAsia="Calibri" w:hAnsi="Calibri" w:cs="Calibri"/>
                <w:szCs w:val="22"/>
              </w:rPr>
            </w:pPr>
          </w:p>
        </w:tc>
      </w:tr>
      <w:tr w:rsidR="00E8055D"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34BCAB6C" w:rsidR="00E8055D" w:rsidRPr="00EB2814" w:rsidRDefault="00E8055D" w:rsidP="00E8055D">
            <w:pPr>
              <w:spacing w:after="200" w:line="276" w:lineRule="auto"/>
              <w:rPr>
                <w:sz w:val="16"/>
                <w:szCs w:val="16"/>
              </w:rPr>
            </w:pPr>
            <w:r>
              <w:rPr>
                <w:rFonts w:ascii="Arial" w:hAnsi="Arial" w:cs="Arial"/>
                <w:color w:val="000000"/>
                <w:sz w:val="16"/>
                <w:szCs w:val="16"/>
              </w:rPr>
              <w:t>Knowledge of data integrity, security standards, and regulatory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45091BB6"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0978E7EB"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E8055D" w:rsidRDefault="00E8055D" w:rsidP="00E8055D">
            <w:pPr>
              <w:spacing w:after="0"/>
              <w:rPr>
                <w:rFonts w:ascii="Calibri" w:eastAsia="Calibri" w:hAnsi="Calibri" w:cs="Calibri"/>
                <w:szCs w:val="22"/>
              </w:rPr>
            </w:pPr>
          </w:p>
        </w:tc>
      </w:tr>
      <w:tr w:rsidR="00E8055D"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7E65CAD4" w:rsidR="00E8055D" w:rsidRPr="00EB2814" w:rsidRDefault="00E8055D" w:rsidP="00E8055D">
            <w:pPr>
              <w:spacing w:after="200" w:line="276" w:lineRule="auto"/>
              <w:rPr>
                <w:sz w:val="16"/>
                <w:szCs w:val="16"/>
              </w:rPr>
            </w:pPr>
            <w:r>
              <w:rPr>
                <w:rFonts w:ascii="Arial" w:hAnsi="Arial" w:cs="Arial"/>
                <w:color w:val="000000"/>
                <w:sz w:val="16"/>
                <w:szCs w:val="16"/>
              </w:rPr>
              <w:t>Collaboration with IT, Legal, and program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22232A84"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3A22DB67" w:rsidR="00E8055D" w:rsidRPr="00EB2814" w:rsidRDefault="00E8055D" w:rsidP="00E8055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E8055D" w:rsidRDefault="00E8055D" w:rsidP="00E8055D">
            <w:pPr>
              <w:spacing w:after="0"/>
              <w:rPr>
                <w:rFonts w:ascii="Calibri" w:eastAsia="Calibri" w:hAnsi="Calibri" w:cs="Calibri"/>
                <w:szCs w:val="22"/>
              </w:rPr>
            </w:pPr>
          </w:p>
        </w:tc>
      </w:tr>
      <w:tr w:rsidR="00E8055D"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6647C2E7" w:rsidR="00E8055D" w:rsidRPr="00EB2814" w:rsidRDefault="00E8055D" w:rsidP="00E8055D">
            <w:pPr>
              <w:spacing w:after="200" w:line="276" w:lineRule="auto"/>
              <w:rPr>
                <w:sz w:val="16"/>
                <w:szCs w:val="16"/>
              </w:rPr>
            </w:pPr>
            <w:r>
              <w:rPr>
                <w:rFonts w:ascii="Arial" w:hAnsi="Arial" w:cs="Arial"/>
                <w:color w:val="000000"/>
                <w:sz w:val="16"/>
                <w:szCs w:val="16"/>
              </w:rPr>
              <w:t>Optimizing workflows and data pipelines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6A0CF281"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DC02FDC"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E8055D" w:rsidRDefault="00E8055D" w:rsidP="00E8055D">
            <w:pPr>
              <w:spacing w:after="0"/>
              <w:rPr>
                <w:rFonts w:ascii="Calibri" w:eastAsia="Calibri" w:hAnsi="Calibri" w:cs="Calibri"/>
                <w:szCs w:val="22"/>
              </w:rPr>
            </w:pPr>
          </w:p>
        </w:tc>
      </w:tr>
      <w:tr w:rsidR="00E8055D"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0F8BB1A" w:rsidR="00E8055D" w:rsidRPr="00EB2814" w:rsidRDefault="00E8055D" w:rsidP="00E8055D">
            <w:pPr>
              <w:spacing w:after="200" w:line="276" w:lineRule="auto"/>
              <w:rPr>
                <w:sz w:val="16"/>
                <w:szCs w:val="16"/>
              </w:rPr>
            </w:pPr>
            <w:r>
              <w:rPr>
                <w:rFonts w:ascii="Arial" w:hAnsi="Arial" w:cs="Arial"/>
                <w:color w:val="000000"/>
                <w:sz w:val="16"/>
                <w:szCs w:val="16"/>
              </w:rPr>
              <w:t>Strong written documentation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12EA66C"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75B325C5" w:rsidR="00E8055D" w:rsidRPr="00EB2814" w:rsidRDefault="00E8055D" w:rsidP="00E8055D">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E8055D" w:rsidRDefault="00E8055D" w:rsidP="00E8055D">
            <w:pPr>
              <w:spacing w:after="0"/>
              <w:rPr>
                <w:rFonts w:ascii="Calibri" w:eastAsia="Calibri" w:hAnsi="Calibri" w:cs="Calibri"/>
                <w:szCs w:val="22"/>
              </w:rPr>
            </w:pPr>
          </w:p>
        </w:tc>
      </w:tr>
      <w:tr w:rsidR="00E8055D"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4BCDAAB" w:rsidR="00E8055D" w:rsidRPr="00EB2814" w:rsidRDefault="00E8055D" w:rsidP="00E8055D">
            <w:pPr>
              <w:spacing w:after="200" w:line="276" w:lineRule="auto"/>
              <w:rPr>
                <w:sz w:val="16"/>
                <w:szCs w:val="16"/>
              </w:rPr>
            </w:pPr>
            <w:r>
              <w:rPr>
                <w:rFonts w:ascii="Arial" w:hAnsi="Arial" w:cs="Arial"/>
                <w:color w:val="000000"/>
                <w:sz w:val="16"/>
                <w:szCs w:val="16"/>
              </w:rPr>
              <w:lastRenderedPageBreak/>
              <w:t>Supporting policy analysis and ad hoc requests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0C1DD147" w:rsidR="00E8055D" w:rsidRPr="00EB2814" w:rsidRDefault="00E8055D" w:rsidP="00E8055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6EF24DB5" w:rsidR="00E8055D" w:rsidRPr="00EB2814" w:rsidRDefault="00E8055D" w:rsidP="00E8055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E8055D" w:rsidRDefault="00E8055D" w:rsidP="00E8055D">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45A6" w14:textId="77777777" w:rsidR="001732B7" w:rsidRDefault="001732B7">
      <w:pPr>
        <w:spacing w:before="0" w:after="0"/>
      </w:pPr>
      <w:r>
        <w:separator/>
      </w:r>
    </w:p>
  </w:endnote>
  <w:endnote w:type="continuationSeparator" w:id="0">
    <w:p w14:paraId="4A1129C0" w14:textId="77777777" w:rsidR="001732B7" w:rsidRDefault="001732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4645" w14:textId="77777777" w:rsidR="001732B7" w:rsidRDefault="001732B7">
      <w:pPr>
        <w:spacing w:before="0" w:after="0"/>
      </w:pPr>
      <w:r>
        <w:separator/>
      </w:r>
    </w:p>
  </w:footnote>
  <w:footnote w:type="continuationSeparator" w:id="0">
    <w:p w14:paraId="0A53064E" w14:textId="77777777" w:rsidR="001732B7" w:rsidRDefault="001732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732B7"/>
    <w:rsid w:val="00183135"/>
    <w:rsid w:val="002146BD"/>
    <w:rsid w:val="002347E8"/>
    <w:rsid w:val="00243A26"/>
    <w:rsid w:val="00325CEC"/>
    <w:rsid w:val="00354600"/>
    <w:rsid w:val="00363186"/>
    <w:rsid w:val="00384375"/>
    <w:rsid w:val="00410EA8"/>
    <w:rsid w:val="00584EE2"/>
    <w:rsid w:val="005C7E13"/>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80BE7"/>
    <w:rsid w:val="00D527FD"/>
    <w:rsid w:val="00D90734"/>
    <w:rsid w:val="00DB731A"/>
    <w:rsid w:val="00E8055D"/>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2026-06-01T15:08:00Z</dcterms:created>
  <dcterms:modified xsi:type="dcterms:W3CDTF">2026-06-01T15:08:00Z</dcterms:modified>
</cp:coreProperties>
</file>