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6067B"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266EEFF3" w:rsidR="0006067B" w:rsidRPr="00EB2814" w:rsidRDefault="0006067B" w:rsidP="0006067B">
            <w:pPr>
              <w:spacing w:after="200" w:line="276" w:lineRule="auto"/>
              <w:rPr>
                <w:sz w:val="16"/>
                <w:szCs w:val="16"/>
              </w:rPr>
            </w:pPr>
            <w:r>
              <w:rPr>
                <w:rFonts w:ascii="Arial" w:hAnsi="Arial" w:cs="Arial"/>
                <w:color w:val="000000"/>
                <w:sz w:val="16"/>
                <w:szCs w:val="16"/>
              </w:rPr>
              <w:t>Experience supporting and executing User Acceptance Testing (UAT) for complex enterprise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302B909E" w:rsidR="0006067B" w:rsidRPr="00EB2814" w:rsidRDefault="0006067B" w:rsidP="000606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4A2EE747" w:rsidR="0006067B" w:rsidRPr="00EB2814" w:rsidRDefault="0006067B" w:rsidP="000606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06067B" w:rsidRDefault="0006067B" w:rsidP="000606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06067B" w:rsidRDefault="0006067B" w:rsidP="0006067B">
            <w:pPr>
              <w:spacing w:after="0"/>
              <w:rPr>
                <w:rFonts w:ascii="Calibri" w:eastAsia="Calibri" w:hAnsi="Calibri" w:cs="Calibri"/>
                <w:szCs w:val="22"/>
              </w:rPr>
            </w:pPr>
          </w:p>
        </w:tc>
      </w:tr>
      <w:tr w:rsidR="0006067B"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28D3326E" w:rsidR="0006067B" w:rsidRPr="00EB2814" w:rsidRDefault="0006067B" w:rsidP="0006067B">
            <w:pPr>
              <w:spacing w:after="200" w:line="276" w:lineRule="auto"/>
              <w:rPr>
                <w:sz w:val="16"/>
                <w:szCs w:val="16"/>
              </w:rPr>
            </w:pPr>
            <w:r>
              <w:rPr>
                <w:rFonts w:ascii="Arial" w:hAnsi="Arial" w:cs="Arial"/>
                <w:color w:val="000000"/>
                <w:sz w:val="16"/>
                <w:szCs w:val="16"/>
              </w:rPr>
              <w:t>Expert-level experience with cloud-hosted point-of-sale (POS) and payment processing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1308FCDE" w:rsidR="0006067B" w:rsidRPr="00EB2814" w:rsidRDefault="0006067B" w:rsidP="000606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94947C8" w:rsidR="0006067B" w:rsidRPr="00EB2814" w:rsidRDefault="0006067B" w:rsidP="000606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06067B" w:rsidRDefault="0006067B" w:rsidP="000606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06067B" w:rsidRDefault="0006067B" w:rsidP="0006067B">
            <w:pPr>
              <w:spacing w:after="0"/>
              <w:rPr>
                <w:rFonts w:ascii="Calibri" w:eastAsia="Calibri" w:hAnsi="Calibri" w:cs="Calibri"/>
                <w:szCs w:val="22"/>
              </w:rPr>
            </w:pPr>
          </w:p>
        </w:tc>
      </w:tr>
      <w:tr w:rsidR="0006067B"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14B66151" w:rsidR="0006067B" w:rsidRPr="00EB2814" w:rsidRDefault="0006067B" w:rsidP="0006067B">
            <w:pPr>
              <w:spacing w:after="200" w:line="276" w:lineRule="auto"/>
              <w:rPr>
                <w:sz w:val="16"/>
                <w:szCs w:val="16"/>
              </w:rPr>
            </w:pPr>
            <w:r>
              <w:rPr>
                <w:rFonts w:ascii="Arial" w:hAnsi="Arial" w:cs="Arial"/>
                <w:color w:val="000000"/>
                <w:sz w:val="16"/>
                <w:szCs w:val="16"/>
              </w:rPr>
              <w:t>Strong background in enterprise systems integration and modernization initiatives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6BBCAB98" w:rsidR="0006067B" w:rsidRPr="00EB2814" w:rsidRDefault="0006067B" w:rsidP="000606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3C35B87F" w:rsidR="0006067B" w:rsidRPr="00EB2814" w:rsidRDefault="0006067B" w:rsidP="000606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06067B" w:rsidRDefault="0006067B" w:rsidP="000606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06067B" w:rsidRDefault="0006067B" w:rsidP="0006067B">
            <w:pPr>
              <w:spacing w:after="0"/>
              <w:rPr>
                <w:rFonts w:ascii="Calibri" w:eastAsia="Calibri" w:hAnsi="Calibri" w:cs="Calibri"/>
                <w:szCs w:val="22"/>
              </w:rPr>
            </w:pPr>
          </w:p>
        </w:tc>
      </w:tr>
      <w:tr w:rsidR="0006067B"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694F10B0" w:rsidR="0006067B" w:rsidRPr="00EB2814" w:rsidRDefault="0006067B" w:rsidP="0006067B">
            <w:pPr>
              <w:spacing w:after="200" w:line="276" w:lineRule="auto"/>
              <w:rPr>
                <w:sz w:val="16"/>
                <w:szCs w:val="16"/>
              </w:rPr>
            </w:pPr>
            <w:r>
              <w:rPr>
                <w:rFonts w:ascii="Arial" w:hAnsi="Arial" w:cs="Arial"/>
                <w:color w:val="000000"/>
                <w:sz w:val="16"/>
                <w:szCs w:val="16"/>
              </w:rPr>
              <w:t>Familiarity with AWS or similar cloud architectures supporting POS and payment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4ACF116D" w:rsidR="0006067B" w:rsidRPr="00EB2814" w:rsidRDefault="0006067B" w:rsidP="000606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04DC6D39" w:rsidR="0006067B" w:rsidRPr="00EB2814" w:rsidRDefault="0006067B" w:rsidP="000606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06067B" w:rsidRDefault="0006067B" w:rsidP="000606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06067B" w:rsidRDefault="0006067B" w:rsidP="0006067B">
            <w:pPr>
              <w:spacing w:after="0"/>
              <w:rPr>
                <w:rFonts w:ascii="Calibri" w:eastAsia="Calibri" w:hAnsi="Calibri" w:cs="Calibri"/>
                <w:szCs w:val="22"/>
              </w:rPr>
            </w:pPr>
          </w:p>
        </w:tc>
      </w:tr>
      <w:tr w:rsidR="0006067B"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C447851" w:rsidR="0006067B" w:rsidRPr="00EB2814" w:rsidRDefault="0006067B" w:rsidP="0006067B">
            <w:pPr>
              <w:spacing w:after="200" w:line="276" w:lineRule="auto"/>
              <w:rPr>
                <w:sz w:val="16"/>
                <w:szCs w:val="16"/>
              </w:rPr>
            </w:pPr>
            <w:r>
              <w:rPr>
                <w:rFonts w:ascii="Arial" w:hAnsi="Arial" w:cs="Arial"/>
                <w:color w:val="000000"/>
                <w:sz w:val="16"/>
                <w:szCs w:val="16"/>
              </w:rPr>
              <w:t>Ability to translate modernization drivers (e.g., PCI DSS risks, device constraints, reconciliation issues) into actionable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542948CA" w:rsidR="0006067B" w:rsidRPr="00EB2814" w:rsidRDefault="0006067B" w:rsidP="000606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4EDA53BC" w:rsidR="0006067B" w:rsidRPr="00EB2814" w:rsidRDefault="0006067B" w:rsidP="000606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06067B" w:rsidRDefault="0006067B" w:rsidP="000606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06067B" w:rsidRDefault="0006067B" w:rsidP="0006067B">
            <w:pPr>
              <w:spacing w:after="0"/>
              <w:rPr>
                <w:rFonts w:ascii="Calibri" w:eastAsia="Calibri" w:hAnsi="Calibri" w:cs="Calibri"/>
                <w:szCs w:val="22"/>
              </w:rPr>
            </w:pPr>
          </w:p>
        </w:tc>
      </w:tr>
      <w:tr w:rsidR="0006067B"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641A15F" w:rsidR="0006067B" w:rsidRPr="00EB2814" w:rsidRDefault="0006067B" w:rsidP="0006067B">
            <w:pPr>
              <w:spacing w:after="200" w:line="276" w:lineRule="auto"/>
              <w:rPr>
                <w:sz w:val="16"/>
                <w:szCs w:val="16"/>
              </w:rPr>
            </w:pPr>
            <w:r>
              <w:rPr>
                <w:rFonts w:ascii="Arial" w:hAnsi="Arial" w:cs="Arial"/>
                <w:color w:val="000000"/>
                <w:sz w:val="16"/>
                <w:szCs w:val="16"/>
              </w:rPr>
              <w:t>Strong understanding of payment device management, NFC/contactless acceptance, and cashiering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01BCE1DC" w:rsidR="0006067B" w:rsidRPr="00EB2814" w:rsidRDefault="0006067B" w:rsidP="000606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4631664D" w:rsidR="0006067B" w:rsidRPr="00EB2814" w:rsidRDefault="0006067B" w:rsidP="000606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06067B" w:rsidRDefault="0006067B" w:rsidP="000606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06067B" w:rsidRDefault="0006067B" w:rsidP="0006067B">
            <w:pPr>
              <w:spacing w:after="0"/>
              <w:rPr>
                <w:rFonts w:ascii="Calibri" w:eastAsia="Calibri" w:hAnsi="Calibri" w:cs="Calibri"/>
                <w:szCs w:val="22"/>
              </w:rPr>
            </w:pPr>
          </w:p>
        </w:tc>
      </w:tr>
      <w:tr w:rsidR="0006067B"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3F195506" w:rsidR="0006067B" w:rsidRPr="00EB2814" w:rsidRDefault="0006067B" w:rsidP="0006067B">
            <w:pPr>
              <w:spacing w:after="200" w:line="276" w:lineRule="auto"/>
              <w:rPr>
                <w:sz w:val="16"/>
                <w:szCs w:val="16"/>
              </w:rPr>
            </w:pPr>
            <w:r>
              <w:rPr>
                <w:rFonts w:ascii="Arial" w:hAnsi="Arial" w:cs="Arial"/>
                <w:color w:val="000000"/>
                <w:sz w:val="16"/>
                <w:szCs w:val="16"/>
              </w:rPr>
              <w:t>Ability to assess performance, stability, customer-experience outcomes, and compliance alignment during testing and deployment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24450213" w:rsidR="0006067B" w:rsidRPr="00EB2814" w:rsidRDefault="0006067B" w:rsidP="000606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066D604F" w:rsidR="0006067B" w:rsidRPr="00EB2814" w:rsidRDefault="0006067B" w:rsidP="000606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06067B" w:rsidRDefault="0006067B" w:rsidP="000606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06067B" w:rsidRDefault="0006067B" w:rsidP="0006067B">
            <w:pPr>
              <w:spacing w:after="0"/>
              <w:rPr>
                <w:rFonts w:ascii="Calibri" w:eastAsia="Calibri" w:hAnsi="Calibri" w:cs="Calibri"/>
                <w:szCs w:val="22"/>
              </w:rPr>
            </w:pPr>
          </w:p>
        </w:tc>
      </w:tr>
      <w:tr w:rsidR="0006067B"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2D145C2A" w:rsidR="0006067B" w:rsidRPr="00EB2814" w:rsidRDefault="0006067B" w:rsidP="0006067B">
            <w:pPr>
              <w:spacing w:after="200" w:line="276" w:lineRule="auto"/>
              <w:rPr>
                <w:sz w:val="16"/>
                <w:szCs w:val="16"/>
              </w:rPr>
            </w:pPr>
            <w:r>
              <w:rPr>
                <w:rFonts w:ascii="Arial" w:hAnsi="Arial" w:cs="Arial"/>
                <w:color w:val="000000"/>
                <w:sz w:val="16"/>
                <w:szCs w:val="16"/>
              </w:rPr>
              <w:t>Proficiency in eliciting, analyzing, and validating business, functional, non-functional, and compliance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1208A35" w:rsidR="0006067B" w:rsidRPr="00EB2814" w:rsidRDefault="0006067B" w:rsidP="000606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5862C9A7" w:rsidR="0006067B" w:rsidRPr="00EB2814" w:rsidRDefault="0006067B" w:rsidP="000606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06067B" w:rsidRDefault="0006067B" w:rsidP="000606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06067B" w:rsidRDefault="0006067B" w:rsidP="0006067B">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A701" w14:textId="77777777" w:rsidR="002E30F0" w:rsidRDefault="002E30F0">
      <w:pPr>
        <w:spacing w:before="0" w:after="0"/>
      </w:pPr>
      <w:r>
        <w:separator/>
      </w:r>
    </w:p>
  </w:endnote>
  <w:endnote w:type="continuationSeparator" w:id="0">
    <w:p w14:paraId="6A3038EB" w14:textId="77777777" w:rsidR="002E30F0" w:rsidRDefault="002E30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4F45" w14:textId="77777777" w:rsidR="002E30F0" w:rsidRDefault="002E30F0">
      <w:pPr>
        <w:spacing w:before="0" w:after="0"/>
      </w:pPr>
      <w:r>
        <w:separator/>
      </w:r>
    </w:p>
  </w:footnote>
  <w:footnote w:type="continuationSeparator" w:id="0">
    <w:p w14:paraId="0B99FC59" w14:textId="77777777" w:rsidR="002E30F0" w:rsidRDefault="002E30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6067B"/>
    <w:rsid w:val="000D3896"/>
    <w:rsid w:val="00164119"/>
    <w:rsid w:val="00183135"/>
    <w:rsid w:val="001F1E40"/>
    <w:rsid w:val="002146BD"/>
    <w:rsid w:val="002347E8"/>
    <w:rsid w:val="00243A26"/>
    <w:rsid w:val="002E30F0"/>
    <w:rsid w:val="00325CEC"/>
    <w:rsid w:val="00354600"/>
    <w:rsid w:val="00384375"/>
    <w:rsid w:val="00410EA8"/>
    <w:rsid w:val="00584EE2"/>
    <w:rsid w:val="005C7E13"/>
    <w:rsid w:val="00671E1F"/>
    <w:rsid w:val="00713A63"/>
    <w:rsid w:val="00752B2D"/>
    <w:rsid w:val="0077586D"/>
    <w:rsid w:val="007811F8"/>
    <w:rsid w:val="00876EA9"/>
    <w:rsid w:val="009130ED"/>
    <w:rsid w:val="0092279A"/>
    <w:rsid w:val="00935313"/>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2026-05-08T13:39:00Z</dcterms:created>
  <dcterms:modified xsi:type="dcterms:W3CDTF">2026-05-08T13:39:00Z</dcterms:modified>
</cp:coreProperties>
</file>