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4442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18BF235" w:rsidR="0065768A" w:rsidRDefault="00CA52F1">
      <w:pPr>
        <w:jc w:val="center"/>
        <w:rPr>
          <w:b/>
          <w:color w:val="FF0000"/>
          <w:sz w:val="24"/>
          <w:u w:val="single"/>
        </w:rPr>
      </w:pPr>
      <w:r w:rsidRPr="00CA52F1">
        <w:rPr>
          <w:rFonts w:ascii="Arial" w:hAnsi="Arial" w:cs="Arial"/>
          <w:color w:val="000000"/>
          <w:sz w:val="24"/>
          <w:lang w:val="en-IN"/>
        </w:rPr>
        <w:t>VSU Enterprise Architect (766752)</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13282CDF" w:rsidR="0065768A" w:rsidRDefault="00CA52F1">
      <w:pPr>
        <w:spacing w:before="0" w:after="240" w:line="280" w:lineRule="auto"/>
        <w:rPr>
          <w:rFonts w:eastAsia="Verdana" w:cs="Verdana"/>
          <w:b/>
          <w:color w:val="000000"/>
          <w:sz w:val="20"/>
          <w:szCs w:val="20"/>
        </w:rPr>
      </w:pPr>
      <w:r w:rsidRPr="00CA52F1">
        <w:rPr>
          <w:rFonts w:ascii="Arial" w:hAnsi="Arial" w:cs="Arial"/>
          <w:color w:val="000000"/>
          <w:sz w:val="24"/>
          <w:lang w:val="en-IN"/>
        </w:rPr>
        <w:t>VSU Enterprise Architect (766752)</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96E8" w14:textId="77777777" w:rsidR="00544423" w:rsidRDefault="00544423">
      <w:r>
        <w:separator/>
      </w:r>
    </w:p>
  </w:endnote>
  <w:endnote w:type="continuationSeparator" w:id="0">
    <w:p w14:paraId="22713A45" w14:textId="77777777" w:rsidR="00544423" w:rsidRDefault="0054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391B" w14:textId="77777777" w:rsidR="00544423" w:rsidRDefault="00544423">
      <w:pPr>
        <w:spacing w:before="0" w:after="0"/>
      </w:pPr>
      <w:r>
        <w:separator/>
      </w:r>
    </w:p>
  </w:footnote>
  <w:footnote w:type="continuationSeparator" w:id="0">
    <w:p w14:paraId="71EFCA50" w14:textId="77777777" w:rsidR="00544423" w:rsidRDefault="005444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44423"/>
    <w:rsid w:val="0065768A"/>
    <w:rsid w:val="00CA52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2025-07-30T13:26:00Z</dcterms:created>
  <dcterms:modified xsi:type="dcterms:W3CDTF">2025-07-30T13:26:00Z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