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NIST 800-53 rev 5 and/or Criminal Justice Information System (CJIS) specifications for an information security management system.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Software development lifecycle, vulnerability management processes, role-based authentication methodologies, etc.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programming languages such as Python, Java, JavaScript, C++, C#, SQL, HTML, CSS, and/or COBOL.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in using automated vulnerability scanners like Nessus, Qualys, Retina, and/or Tenable.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web application security testing tools like Burp Suite, Fortify, and/or AppScan.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Basic scripting skills (e.g. WDL, VBScript, JavaScript, PowerShell, Python) for automation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A244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20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IT security or risk assessment certifications are advantageous (CISM, CCSP, CISSP, CEH, CompTIA Pentest+ and/or CompTIA Security+)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0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45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878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084C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0C77E41C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6BCE27D3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2025-04-23T20:32:55Z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E0FE1A897044459AB48C8200AF975DE7_13</vt:lpwstr>
  </property>
</Properties>
</file>