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2B0670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Sr. Infrastructure Engineer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744400</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0CD1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Sr. Infrastructure Engineer (744400)</w:t>
      </w:r>
    </w:p>
    <w:p w14:paraId="465AC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A67EE"/>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102C5831"/>
    <w:rsid w:val="131149A9"/>
    <w:rsid w:val="1F0A327F"/>
    <w:rsid w:val="228729B7"/>
    <w:rsid w:val="24907394"/>
    <w:rsid w:val="348D3CD3"/>
    <w:rsid w:val="4B146F68"/>
    <w:rsid w:val="635725D8"/>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2024-08-14T12:22:40Z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2EF6B6C17A3D4DFD84CEC9B1DFAE5D5B_13</vt:lpwstr>
  </property>
</Properties>
</file>