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hint="default" w:ascii="Helvetica" w:hAnsi="Helvetica"/>
          <w:color w:val="1F1F1F"/>
          <w:sz w:val="33"/>
          <w:szCs w:val="33"/>
          <w:shd w:val="clear" w:color="auto" w:fill="FFFFFF"/>
          <w:lang w:val="en-US"/>
        </w:rPr>
      </w:pPr>
      <w:r>
        <w:rPr>
          <w:rFonts w:hint="default" w:ascii="Helvetica" w:hAnsi="Helvetica"/>
          <w:color w:val="1F1F1F"/>
          <w:sz w:val="33"/>
          <w:szCs w:val="33"/>
          <w:shd w:val="clear" w:color="auto" w:fill="FFFFFF"/>
          <w:lang w:val="en-US"/>
        </w:rPr>
        <w:t>Candidate name</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Demonstrated experience working as a senior level technologist in a complex, large- scale organization.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enterprise architecture frameworks (e.g. TOGAF)</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of enterprise IT infrastructure, applications, data management/integrations, systems development, and business processes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with IT governance, and the ability to define IT principles, standards and framework that support the overall governance model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aligning enterprise architecture practice to business strategy, and the ability to map business strategy to IT capabilities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bookmarkEnd w:id="0"/>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1F241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 w:val="366C2222"/>
    <w:rsid w:val="4D0071D5"/>
    <w:rsid w:val="7D471F57"/>
    <w:rsid w:val="7F1F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214</Words>
  <Characters>1221</Characters>
  <Lines>10</Lines>
  <Paragraphs>2</Paragraphs>
  <TotalTime>0</TotalTime>
  <ScaleCrop>false</ScaleCrop>
  <LinksUpToDate>false</LinksUpToDate>
  <CharactersWithSpaces>1433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2024-05-08T18:17:00Z</dcterms:created>
  <dc:creator>baswa shaker</dc:creator>
  <cp:lastModifiedBy>shake</cp:lastModifiedBy>
  <dcterms:modified xsi:type="dcterms:W3CDTF">2024-05-10T16:03:16Z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A4BFE0A3CAF343348DCE793F56BF8D40_13</vt:lpwstr>
  </property>
</Properties>
</file>